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441900016-2023-00121</w:t>
      </w:r>
    </w:p>
    <w:p>
      <w:pPr>
        <w:jc w:val="center"/>
      </w:pPr>
      <w:r>
        <w:rPr>
          <w:b/>
          <w:sz w:val="24"/>
        </w:rPr>
        <w:t>采购项目编号：</w:t>
      </w:r>
      <w:r>
        <w:rPr>
          <w:b/>
          <w:sz w:val="24"/>
        </w:rPr>
        <w:t>441900016-2023-00121</w:t>
      </w:r>
    </w:p>
    <w:p>
      <w:pPr>
        <w:jc w:val="center"/>
      </w:pPr>
      <w:r>
        <w:rPr>
          <w:b/>
          <w:sz w:val="24"/>
        </w:rPr>
        <w:t>项目名称：</w:t>
      </w:r>
      <w:r>
        <w:rPr>
          <w:b/>
          <w:sz w:val="24"/>
        </w:rPr>
        <w:t>东莞市谢岗医院监护仪等一批医疗设备采购项目</w:t>
      </w:r>
    </w:p>
    <w:p>
      <w:pPr>
        <w:jc w:val="center"/>
      </w:pPr>
      <w:r>
        <w:rPr>
          <w:b/>
          <w:sz w:val="24"/>
        </w:rPr>
        <w:t>采购人：</w:t>
      </w:r>
      <w:r>
        <w:rPr>
          <w:b/>
          <w:sz w:val="24"/>
        </w:rPr>
        <w:t>东莞市谢岗医院</w:t>
      </w:r>
    </w:p>
    <w:p>
      <w:pPr>
        <w:jc w:val="center"/>
      </w:pPr>
      <w:r>
        <w:rPr>
          <w:b/>
          <w:sz w:val="24"/>
        </w:rPr>
        <w:t>采购代理机构：</w:t>
      </w:r>
      <w:r>
        <w:rPr>
          <w:b/>
          <w:sz w:val="24"/>
        </w:rPr>
        <w:t>广东京海招标有限公司</w:t>
      </w:r>
    </w:p>
    <w:p>
      <w:pPr>
        <w:ind w:firstLine="480"/>
      </w:pPr>
    </w:p>
    <w:p>
      <w:r>
        <w:rPr/>
        <w:t xml:space="preserve"> </w:t>
      </w:r>
    </w:p>
    <w:p/>
    <w:p>
      <w:pPr>
        <w:jc w:val="center"/>
      </w:pPr>
      <w:r>
        <w:rPr>
          <w:b/>
          <w:sz w:val="36"/>
        </w:rPr>
        <w:t>第一章投标邀请</w:t>
      </w:r>
    </w:p>
    <w:p>
      <w:pPr>
        <w:ind w:firstLine="480"/>
      </w:pPr>
      <w:r>
        <w:rPr/>
        <w:t>广东京海招标有限公司</w:t>
      </w:r>
      <w:r>
        <w:rPr/>
        <w:t>受</w:t>
      </w:r>
      <w:r>
        <w:rPr/>
        <w:t>东莞市谢岗医院</w:t>
      </w:r>
      <w:r>
        <w:rPr/>
        <w:t>的委托，采用</w:t>
      </w:r>
      <w:r>
        <w:rPr/>
        <w:t>公开招标</w:t>
      </w:r>
      <w:r>
        <w:rPr/>
        <w:t>方式组织采购</w:t>
      </w:r>
      <w:r>
        <w:rPr/>
        <w:t>东莞市谢岗医院监护仪等一批医疗设备采购项目</w:t>
      </w:r>
      <w:r>
        <w:rPr/>
        <w:t>。欢迎符合资格条件的国内供应商参加投标。</w:t>
      </w:r>
    </w:p>
    <w:p>
      <w:r>
        <w:rPr>
          <w:b/>
          <w:sz w:val="28"/>
        </w:rPr>
        <w:t>一.项目概述</w:t>
      </w:r>
    </w:p>
    <w:p>
      <w:r>
        <w:rPr>
          <w:b/>
          <w:sz w:val="24"/>
        </w:rPr>
        <w:t>1.名称与编号</w:t>
      </w:r>
    </w:p>
    <w:p>
      <w:pPr>
        <w:ind w:firstLine="480"/>
      </w:pPr>
      <w:r>
        <w:rPr/>
        <w:t>项目名称：</w:t>
      </w:r>
      <w:r>
        <w:rPr/>
        <w:t>东莞市谢岗医院监护仪等一批医疗设备采购项目</w:t>
      </w:r>
    </w:p>
    <w:p>
      <w:pPr>
        <w:ind w:firstLine="480"/>
      </w:pPr>
      <w:r>
        <w:rPr/>
        <w:t>采购计划编号：</w:t>
      </w:r>
      <w:r>
        <w:rPr/>
        <w:t>441900016-2023-00121</w:t>
      </w:r>
    </w:p>
    <w:p>
      <w:pPr>
        <w:ind w:firstLine="480"/>
      </w:pPr>
      <w:r>
        <w:rPr/>
        <w:t>采购项目编号：</w:t>
      </w:r>
      <w:r>
        <w:rPr/>
        <w:t>441900016-2023-00121</w:t>
      </w:r>
    </w:p>
    <w:p>
      <w:pPr>
        <w:ind w:firstLine="480"/>
      </w:pPr>
      <w:r>
        <w:rPr/>
        <w:t>采购方式：</w:t>
      </w:r>
      <w:r>
        <w:rPr/>
        <w:t>公开招标</w:t>
      </w:r>
    </w:p>
    <w:p>
      <w:pPr>
        <w:ind w:firstLine="480"/>
      </w:pPr>
      <w:r>
        <w:rPr/>
        <w:t>预算金额：</w:t>
      </w:r>
      <w:r>
        <w:rPr/>
        <w:t>1,410,300.00</w:t>
      </w:r>
      <w:r>
        <w:rPr/>
        <w:t>元</w:t>
      </w:r>
    </w:p>
    <w:p>
      <w:r>
        <w:rPr>
          <w:b/>
          <w:sz w:val="24"/>
        </w:rPr>
        <w:t>2.项目内容及需求情况（采购项目技术规格、参数及要求）</w:t>
      </w:r>
    </w:p>
    <w:p>
      <w:pPr>
        <w:ind w:firstLine="480"/>
      </w:pPr>
    </w:p>
    <w:p/>
    <w:p>
      <w:r>
        <w:rPr/>
        <w:t>采购包1(东莞市谢岗医院监护仪等一批医疗设备采购项目):</w:t>
      </w:r>
    </w:p>
    <w:p>
      <w:r>
        <w:rPr/>
        <w:t>采购包预算金额：1,410,300.00元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急救和生命支持设备</w:t>
            </w:r>
          </w:p>
        </w:tc>
        <w:tc>
          <w:tcPr>
            <w:tcW w:type="dxa" w:w="2136"/>
          </w:tcPr>
          <w:p>
            <w:r>
              <w:rPr/>
              <w:t>监护仪</w:t>
            </w:r>
          </w:p>
        </w:tc>
        <w:tc>
          <w:tcPr>
            <w:tcW w:type="dxa" w:w="1187"/>
          </w:tcPr>
          <w:p>
            <w:r>
              <w:rPr/>
              <w:t>3.0000(套)</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急救和生命支持设备</w:t>
            </w:r>
          </w:p>
        </w:tc>
        <w:tc>
          <w:tcPr>
            <w:tcW w:type="dxa" w:w="2136"/>
          </w:tcPr>
          <w:p>
            <w:r>
              <w:rPr/>
              <w:t>呼吸机</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1-3</w:t>
            </w:r>
          </w:p>
        </w:tc>
        <w:tc>
          <w:tcPr>
            <w:tcW w:type="dxa" w:w="1424"/>
          </w:tcPr>
          <w:p>
            <w:r>
              <w:rPr/>
              <w:t>急救和生命支持设备</w:t>
            </w:r>
          </w:p>
        </w:tc>
        <w:tc>
          <w:tcPr>
            <w:tcW w:type="dxa" w:w="2136"/>
          </w:tcPr>
          <w:p>
            <w:r>
              <w:rPr/>
              <w:t>纤支镜</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1-4</w:t>
            </w:r>
          </w:p>
        </w:tc>
        <w:tc>
          <w:tcPr>
            <w:tcW w:type="dxa" w:w="1424"/>
          </w:tcPr>
          <w:p>
            <w:r>
              <w:rPr/>
              <w:t>其他医疗设备</w:t>
            </w:r>
          </w:p>
        </w:tc>
        <w:tc>
          <w:tcPr>
            <w:tcW w:type="dxa" w:w="2136"/>
          </w:tcPr>
          <w:p>
            <w:r>
              <w:rPr/>
              <w:t>电动医疗床</w:t>
            </w:r>
          </w:p>
        </w:tc>
        <w:tc>
          <w:tcPr>
            <w:tcW w:type="dxa" w:w="1187"/>
          </w:tcPr>
          <w:p>
            <w:r>
              <w:rPr/>
              <w:t>2.0000(套)</w:t>
            </w:r>
          </w:p>
        </w:tc>
        <w:tc>
          <w:tcPr>
            <w:tcW w:type="dxa" w:w="1187"/>
          </w:tcPr>
          <w:p>
            <w:r>
              <w:rPr/>
              <w:t>详见第二章</w:t>
            </w:r>
          </w:p>
        </w:tc>
        <w:tc>
          <w:tcPr>
            <w:tcW w:type="dxa" w:w="1187"/>
          </w:tcPr>
          <w:p>
            <w:r>
              <w:rPr/>
              <w:t>否</w:t>
            </w:r>
          </w:p>
        </w:tc>
      </w:tr>
      <w:tr>
        <w:tc>
          <w:tcPr>
            <w:tcW w:type="dxa" w:w="1187"/>
          </w:tcPr>
          <w:p>
            <w:r>
              <w:rPr/>
              <w:t>1-5</w:t>
            </w:r>
          </w:p>
        </w:tc>
        <w:tc>
          <w:tcPr>
            <w:tcW w:type="dxa" w:w="1424"/>
          </w:tcPr>
          <w:p>
            <w:r>
              <w:rPr/>
              <w:t>急救和生命支持设备</w:t>
            </w:r>
          </w:p>
        </w:tc>
        <w:tc>
          <w:tcPr>
            <w:tcW w:type="dxa" w:w="2136"/>
          </w:tcPr>
          <w:p>
            <w:r>
              <w:rPr/>
              <w:t>4道微量注射泵</w:t>
            </w:r>
          </w:p>
        </w:tc>
        <w:tc>
          <w:tcPr>
            <w:tcW w:type="dxa" w:w="1187"/>
          </w:tcPr>
          <w:p>
            <w:r>
              <w:rPr/>
              <w:t>3.0000(套)</w:t>
            </w:r>
          </w:p>
        </w:tc>
        <w:tc>
          <w:tcPr>
            <w:tcW w:type="dxa" w:w="1187"/>
          </w:tcPr>
          <w:p>
            <w:r>
              <w:rPr/>
              <w:t>详见第二章</w:t>
            </w:r>
          </w:p>
        </w:tc>
        <w:tc>
          <w:tcPr>
            <w:tcW w:type="dxa" w:w="1187"/>
          </w:tcPr>
          <w:p>
            <w:r>
              <w:rPr/>
              <w:t>否</w:t>
            </w:r>
          </w:p>
        </w:tc>
      </w:tr>
      <w:tr>
        <w:tc>
          <w:tcPr>
            <w:tcW w:type="dxa" w:w="1187"/>
          </w:tcPr>
          <w:p>
            <w:r>
              <w:rPr/>
              <w:t>1-6</w:t>
            </w:r>
          </w:p>
        </w:tc>
        <w:tc>
          <w:tcPr>
            <w:tcW w:type="dxa" w:w="1424"/>
          </w:tcPr>
          <w:p>
            <w:r>
              <w:rPr/>
              <w:t>急救和生命支持设备</w:t>
            </w:r>
          </w:p>
        </w:tc>
        <w:tc>
          <w:tcPr>
            <w:tcW w:type="dxa" w:w="2136"/>
          </w:tcPr>
          <w:p>
            <w:r>
              <w:rPr/>
              <w:t>2道微量注射泵</w:t>
            </w:r>
          </w:p>
        </w:tc>
        <w:tc>
          <w:tcPr>
            <w:tcW w:type="dxa" w:w="1187"/>
          </w:tcPr>
          <w:p>
            <w:r>
              <w:rPr/>
              <w:t>2.0000(套)</w:t>
            </w:r>
          </w:p>
        </w:tc>
        <w:tc>
          <w:tcPr>
            <w:tcW w:type="dxa" w:w="1187"/>
          </w:tcPr>
          <w:p>
            <w:r>
              <w:rPr/>
              <w:t>详见第二章</w:t>
            </w:r>
          </w:p>
        </w:tc>
        <w:tc>
          <w:tcPr>
            <w:tcW w:type="dxa" w:w="1187"/>
          </w:tcPr>
          <w:p>
            <w:r>
              <w:rPr/>
              <w:t>否</w:t>
            </w:r>
          </w:p>
        </w:tc>
      </w:tr>
      <w:tr>
        <w:tc>
          <w:tcPr>
            <w:tcW w:type="dxa" w:w="1187"/>
          </w:tcPr>
          <w:p>
            <w:r>
              <w:rPr/>
              <w:t>1-7</w:t>
            </w:r>
          </w:p>
        </w:tc>
        <w:tc>
          <w:tcPr>
            <w:tcW w:type="dxa" w:w="1424"/>
          </w:tcPr>
          <w:p>
            <w:r>
              <w:rPr/>
              <w:t>急救和生命支持设备</w:t>
            </w:r>
          </w:p>
        </w:tc>
        <w:tc>
          <w:tcPr>
            <w:tcW w:type="dxa" w:w="2136"/>
          </w:tcPr>
          <w:p>
            <w:r>
              <w:rPr/>
              <w:t>亚低温治疗仪</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1-8</w:t>
            </w:r>
          </w:p>
        </w:tc>
        <w:tc>
          <w:tcPr>
            <w:tcW w:type="dxa" w:w="1424"/>
          </w:tcPr>
          <w:p>
            <w:r>
              <w:rPr/>
              <w:t>其他医疗设备</w:t>
            </w:r>
          </w:p>
        </w:tc>
        <w:tc>
          <w:tcPr>
            <w:tcW w:type="dxa" w:w="2136"/>
          </w:tcPr>
          <w:p>
            <w:r>
              <w:rPr/>
              <w:t>床头柜</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1-9</w:t>
            </w:r>
          </w:p>
        </w:tc>
        <w:tc>
          <w:tcPr>
            <w:tcW w:type="dxa" w:w="1424"/>
          </w:tcPr>
          <w:p>
            <w:r>
              <w:rPr/>
              <w:t>其他医疗设备</w:t>
            </w:r>
          </w:p>
        </w:tc>
        <w:tc>
          <w:tcPr>
            <w:tcW w:type="dxa" w:w="2136"/>
          </w:tcPr>
          <w:p>
            <w:r>
              <w:rPr/>
              <w:t>气垫床</w:t>
            </w:r>
          </w:p>
        </w:tc>
        <w:tc>
          <w:tcPr>
            <w:tcW w:type="dxa" w:w="1187"/>
          </w:tcPr>
          <w:p>
            <w:r>
              <w:rPr/>
              <w:t>3.0000(套)</w:t>
            </w:r>
          </w:p>
        </w:tc>
        <w:tc>
          <w:tcPr>
            <w:tcW w:type="dxa" w:w="1187"/>
          </w:tcPr>
          <w:p>
            <w:r>
              <w:rPr/>
              <w:t>详见第二章</w:t>
            </w:r>
          </w:p>
        </w:tc>
        <w:tc>
          <w:tcPr>
            <w:tcW w:type="dxa" w:w="1187"/>
          </w:tcPr>
          <w:p>
            <w:r>
              <w:rPr/>
              <w:t>否</w:t>
            </w:r>
          </w:p>
        </w:tc>
      </w:tr>
      <w:tr>
        <w:tc>
          <w:tcPr>
            <w:tcW w:type="dxa" w:w="1187"/>
          </w:tcPr>
          <w:p>
            <w:r>
              <w:rPr/>
              <w:t>1-10</w:t>
            </w:r>
          </w:p>
        </w:tc>
        <w:tc>
          <w:tcPr>
            <w:tcW w:type="dxa" w:w="1424"/>
          </w:tcPr>
          <w:p>
            <w:r>
              <w:rPr/>
              <w:t>急救和生命支持设备</w:t>
            </w:r>
          </w:p>
        </w:tc>
        <w:tc>
          <w:tcPr>
            <w:tcW w:type="dxa" w:w="2136"/>
          </w:tcPr>
          <w:p>
            <w:r>
              <w:rPr/>
              <w:t>简易呼吸器1</w:t>
            </w:r>
          </w:p>
        </w:tc>
        <w:tc>
          <w:tcPr>
            <w:tcW w:type="dxa" w:w="1187"/>
          </w:tcPr>
          <w:p>
            <w:r>
              <w:rPr/>
              <w:t>3.0000(套)</w:t>
            </w:r>
          </w:p>
        </w:tc>
        <w:tc>
          <w:tcPr>
            <w:tcW w:type="dxa" w:w="1187"/>
          </w:tcPr>
          <w:p>
            <w:r>
              <w:rPr/>
              <w:t>详见第二章</w:t>
            </w:r>
          </w:p>
        </w:tc>
        <w:tc>
          <w:tcPr>
            <w:tcW w:type="dxa" w:w="1187"/>
          </w:tcPr>
          <w:p>
            <w:r>
              <w:rPr/>
              <w:t>否</w:t>
            </w:r>
          </w:p>
        </w:tc>
      </w:tr>
      <w:tr>
        <w:tc>
          <w:tcPr>
            <w:tcW w:type="dxa" w:w="1187"/>
          </w:tcPr>
          <w:p>
            <w:r>
              <w:rPr/>
              <w:t>1-11</w:t>
            </w:r>
          </w:p>
        </w:tc>
        <w:tc>
          <w:tcPr>
            <w:tcW w:type="dxa" w:w="1424"/>
          </w:tcPr>
          <w:p>
            <w:r>
              <w:rPr/>
              <w:t>急救和生命支持设备</w:t>
            </w:r>
          </w:p>
        </w:tc>
        <w:tc>
          <w:tcPr>
            <w:tcW w:type="dxa" w:w="2136"/>
          </w:tcPr>
          <w:p>
            <w:r>
              <w:rPr/>
              <w:t>婴儿简易呼吸气囊</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1-12</w:t>
            </w:r>
          </w:p>
        </w:tc>
        <w:tc>
          <w:tcPr>
            <w:tcW w:type="dxa" w:w="1424"/>
          </w:tcPr>
          <w:p>
            <w:r>
              <w:rPr/>
              <w:t>急救和生命支持设备</w:t>
            </w:r>
          </w:p>
        </w:tc>
        <w:tc>
          <w:tcPr>
            <w:tcW w:type="dxa" w:w="2136"/>
          </w:tcPr>
          <w:p>
            <w:r>
              <w:rPr/>
              <w:t>输液泵</w:t>
            </w:r>
          </w:p>
        </w:tc>
        <w:tc>
          <w:tcPr>
            <w:tcW w:type="dxa" w:w="1187"/>
          </w:tcPr>
          <w:p>
            <w:r>
              <w:rPr/>
              <w:t>2.0000(套)</w:t>
            </w:r>
          </w:p>
        </w:tc>
        <w:tc>
          <w:tcPr>
            <w:tcW w:type="dxa" w:w="1187"/>
          </w:tcPr>
          <w:p>
            <w:r>
              <w:rPr/>
              <w:t>详见第二章</w:t>
            </w:r>
          </w:p>
        </w:tc>
        <w:tc>
          <w:tcPr>
            <w:tcW w:type="dxa" w:w="1187"/>
          </w:tcPr>
          <w:p>
            <w:r>
              <w:rPr/>
              <w:t>否</w:t>
            </w:r>
          </w:p>
        </w:tc>
      </w:tr>
      <w:tr>
        <w:tc>
          <w:tcPr>
            <w:tcW w:type="dxa" w:w="1187"/>
          </w:tcPr>
          <w:p>
            <w:r>
              <w:rPr/>
              <w:t>1-13</w:t>
            </w:r>
          </w:p>
        </w:tc>
        <w:tc>
          <w:tcPr>
            <w:tcW w:type="dxa" w:w="1424"/>
          </w:tcPr>
          <w:p>
            <w:r>
              <w:rPr/>
              <w:t>急救和生命支持设备</w:t>
            </w:r>
          </w:p>
        </w:tc>
        <w:tc>
          <w:tcPr>
            <w:tcW w:type="dxa" w:w="2136"/>
          </w:tcPr>
          <w:p>
            <w:r>
              <w:rPr/>
              <w:t>可视喉镜</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1-14</w:t>
            </w:r>
          </w:p>
        </w:tc>
        <w:tc>
          <w:tcPr>
            <w:tcW w:type="dxa" w:w="1424"/>
          </w:tcPr>
          <w:p>
            <w:r>
              <w:rPr/>
              <w:t>急救和生命支持设备</w:t>
            </w:r>
          </w:p>
        </w:tc>
        <w:tc>
          <w:tcPr>
            <w:tcW w:type="dxa" w:w="2136"/>
          </w:tcPr>
          <w:p>
            <w:r>
              <w:rPr/>
              <w:t>高流量湿化氧疗系统</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1-15</w:t>
            </w:r>
          </w:p>
        </w:tc>
        <w:tc>
          <w:tcPr>
            <w:tcW w:type="dxa" w:w="1424"/>
          </w:tcPr>
          <w:p>
            <w:r>
              <w:rPr/>
              <w:t>急救和生命支持设备</w:t>
            </w:r>
          </w:p>
        </w:tc>
        <w:tc>
          <w:tcPr>
            <w:tcW w:type="dxa" w:w="2136"/>
          </w:tcPr>
          <w:p>
            <w:r>
              <w:rPr/>
              <w:t>简易呼吸器2</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1-16</w:t>
            </w:r>
          </w:p>
        </w:tc>
        <w:tc>
          <w:tcPr>
            <w:tcW w:type="dxa" w:w="1424"/>
          </w:tcPr>
          <w:p>
            <w:r>
              <w:rPr/>
              <w:t>急救和生命支持设备</w:t>
            </w:r>
          </w:p>
        </w:tc>
        <w:tc>
          <w:tcPr>
            <w:tcW w:type="dxa" w:w="2136"/>
          </w:tcPr>
          <w:p>
            <w:r>
              <w:rPr/>
              <w:t>单道注射泵</w:t>
            </w:r>
          </w:p>
        </w:tc>
        <w:tc>
          <w:tcPr>
            <w:tcW w:type="dxa" w:w="1187"/>
          </w:tcPr>
          <w:p>
            <w:r>
              <w:rPr/>
              <w:t>2.0000(套)</w:t>
            </w:r>
          </w:p>
        </w:tc>
        <w:tc>
          <w:tcPr>
            <w:tcW w:type="dxa" w:w="1187"/>
          </w:tcPr>
          <w:p>
            <w:r>
              <w:rPr/>
              <w:t>详见第二章</w:t>
            </w:r>
          </w:p>
        </w:tc>
        <w:tc>
          <w:tcPr>
            <w:tcW w:type="dxa" w:w="1187"/>
          </w:tcPr>
          <w:p>
            <w:r>
              <w:rPr/>
              <w:t>否</w:t>
            </w:r>
          </w:p>
        </w:tc>
      </w:tr>
    </w:tbl>
    <w:p/>
    <w:p>
      <w:r>
        <w:rPr/>
        <w:t>本采购包不接受联合体投标</w:t>
      </w:r>
    </w:p>
    <w:p/>
    <w:p>
      <w:r>
        <w:rPr/>
        <w:t>合同履行期限：合同签订后15天内交货，并负责设备的安装、培训并交付使用。</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或提供相关承诺函）。</w:t>
      </w:r>
    </w:p>
    <w:p/>
    <w:p>
      <w:r>
        <w:rPr/>
        <w:t>3）具有良好的商业信誉和健全的财务会计制度：供应商必须具有良好的商业信誉和健全的财务会计制度（提供2021年或2022年财务状况报告或者基本户开户银行出具的资信证明（工商注册未满一年的投标人，提供投标截止日前6个月内任意1个月的财务状况报告或者基本户开户银行出具的资信证明）。（或提供相关承诺函））。</w:t>
      </w:r>
    </w:p>
    <w:p/>
    <w:p>
      <w:r>
        <w:rPr/>
        <w:t>4）履行合同所必需的设备和专业技术能力：按投标（响应）文件格式填报设备及专业技术能力情况。（或提供相关承诺函）。</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p/>
    <w:p>
      <w:r>
        <w:rPr>
          <w:b/>
          <w:sz w:val="24"/>
        </w:rPr>
        <w:t>3.本项目特定的资格要求：</w:t>
      </w:r>
    </w:p>
    <w:p>
      <w:pPr>
        <w:ind w:firstLine="480"/>
      </w:pPr>
    </w:p>
    <w:p/>
    <w:p>
      <w:r>
        <w:rPr/>
        <w:t>采购包1（东莞市谢岗医院监护仪等一批医疗设备采购项目）：</w:t>
      </w:r>
    </w:p>
    <w:p/>
    <w:p>
      <w:r>
        <w:rPr/>
        <w:t>1)供应商未被列入“信用中国”网站(www.creditchina.gov.cn)“记录失信被执行人或税收违法黑名单”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①投标人为代理商的，从事第三类医疗器械经营的应取得《医疗器械经营许可证》或《医疗器械经营企业许可证》（具备相应经营范围）；②投标人为生产厂商的，从事第二类或第三类医疗器械生产的厂商，应取得药品监督管理部门颁发的《医疗器械生产许可证》或《医疗器械生产企业许可证》（具备相应生产范围）；③投标货物若属于中国医疗器械注册管理范围内的，则应取得监督管理部门颁发的相应的《中华人民共和国医疗器械注册证》。</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东莞市谢岗医院</w:t>
      </w:r>
    </w:p>
    <w:p>
      <w:pPr>
        <w:ind w:firstLine="480"/>
      </w:pPr>
      <w:r>
        <w:rPr/>
        <w:t>地址：</w:t>
      </w:r>
      <w:r>
        <w:rPr/>
        <w:t>东莞市谢岗镇站前路3号</w:t>
      </w:r>
    </w:p>
    <w:p>
      <w:pPr>
        <w:ind w:firstLine="480"/>
      </w:pPr>
      <w:r>
        <w:rPr/>
        <w:t>联系方式：</w:t>
      </w:r>
      <w:r>
        <w:rPr/>
        <w:t>0769-38809222</w:t>
      </w:r>
    </w:p>
    <w:p>
      <w:r>
        <w:rPr>
          <w:b/>
          <w:sz w:val="24"/>
        </w:rPr>
        <w:t>2.采购代理机构信息</w:t>
      </w:r>
    </w:p>
    <w:p>
      <w:pPr>
        <w:ind w:firstLine="480"/>
      </w:pPr>
      <w:r>
        <w:rPr/>
        <w:t>名称：</w:t>
      </w:r>
      <w:r>
        <w:rPr/>
        <w:t>广东京海招标有限公司</w:t>
      </w:r>
    </w:p>
    <w:p>
      <w:pPr>
        <w:ind w:firstLine="480"/>
      </w:pPr>
      <w:r>
        <w:rPr/>
        <w:t>地址：</w:t>
      </w:r>
      <w:r>
        <w:rPr/>
        <w:t>广东省东莞市南城区胜和路胜和广场B座13E号</w:t>
      </w:r>
    </w:p>
    <w:p>
      <w:pPr>
        <w:ind w:firstLine="480"/>
      </w:pPr>
      <w:r>
        <w:rPr/>
        <w:t>联系方式：</w:t>
      </w:r>
      <w:r>
        <w:rPr/>
        <w:t>0769-22800696</w:t>
      </w:r>
    </w:p>
    <w:p>
      <w:r>
        <w:rPr>
          <w:b/>
          <w:sz w:val="24"/>
        </w:rPr>
        <w:t>3.项目联系方式</w:t>
      </w:r>
    </w:p>
    <w:p>
      <w:pPr>
        <w:ind w:firstLine="480"/>
      </w:pPr>
      <w:r>
        <w:rPr/>
        <w:t>项目联系人：</w:t>
      </w:r>
      <w:r>
        <w:rPr/>
        <w:t>张先生</w:t>
      </w:r>
    </w:p>
    <w:p>
      <w:pPr>
        <w:ind w:firstLine="480"/>
      </w:pPr>
      <w:r>
        <w:rPr/>
        <w:t>电话：</w:t>
      </w:r>
      <w:r>
        <w:rPr/>
        <w:t>0769-22800696</w:t>
      </w:r>
    </w:p>
    <w:p>
      <w:r>
        <w:rPr>
          <w:b/>
          <w:sz w:val="24"/>
        </w:rPr>
        <w:t>4.技术支持联系方式</w:t>
      </w:r>
    </w:p>
    <w:p>
      <w:pPr>
        <w:ind w:firstLine="480"/>
      </w:pPr>
      <w:r>
        <w:rPr/>
        <w:t>云平台联系方式：020-88696588</w:t>
      </w:r>
    </w:p>
    <w:p>
      <w:r>
        <w:rPr/>
        <w:t>采购代理机构：</w:t>
      </w:r>
      <w:r>
        <w:rPr/>
        <w:t>广东京海招标有限公司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380"/>
      </w:pPr>
      <w:r>
        <w:rPr>
          <w:sz w:val="21"/>
        </w:rPr>
        <w:t>1、项目名称：东莞市谢岗医院监护仪等一批医疗设备采购项目。</w:t>
      </w:r>
    </w:p>
    <w:p>
      <w:pPr>
        <w:ind w:firstLine="380"/>
      </w:pPr>
      <w:r>
        <w:rPr>
          <w:sz w:val="21"/>
        </w:rPr>
        <w:t>2、服务地点：东莞市谢岗医院或采购人指定地点。</w:t>
      </w:r>
    </w:p>
    <w:p>
      <w:pPr>
        <w:ind w:firstLine="380"/>
      </w:pPr>
      <w:r>
        <w:rPr>
          <w:sz w:val="21"/>
        </w:rPr>
        <w:t>3、采购总预算：人民币壹佰肆拾壹万零叁佰元整（￥1,410,300.00元）</w:t>
      </w:r>
    </w:p>
    <w:p>
      <w:pPr>
        <w:ind w:firstLine="380"/>
      </w:pPr>
      <w:r>
        <w:rPr>
          <w:sz w:val="21"/>
        </w:rPr>
        <w:t>4、项目内容：</w:t>
      </w:r>
    </w:p>
    <w:tbl>
      <w:tblPr>
        <w:tblW w:w="0" w:type="auto"/>
        <w:tblBorders>
          <w:top w:val="none" w:color="000000" w:sz="4"/>
          <w:left w:val="none" w:color="000000" w:sz="4"/>
          <w:bottom w:val="none" w:color="000000" w:sz="4"/>
          <w:right w:val="none" w:color="000000" w:sz="4"/>
          <w:insideH w:val="none"/>
          <w:insideV w:val="none"/>
        </w:tblBorders>
      </w:tblPr>
      <w:tblGrid>
        <w:gridCol w:w="758"/>
        <w:gridCol w:w="2010"/>
        <w:gridCol w:w="1038"/>
        <w:gridCol w:w="1038"/>
        <w:gridCol w:w="1729"/>
        <w:gridCol w:w="1729"/>
      </w:tblGrid>
      <w:tr>
        <w:tc>
          <w:tcPr>
            <w:tcW w:type="dxa" w:w="758"/>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010"/>
            <w:tcBorders>
              <w:top w:val="single" w:color="000000" w:sz="4"/>
              <w:left w:val="single" w:color="000000" w:sz="4"/>
              <w:bottom w:val="single" w:color="000000" w:sz="4"/>
              <w:right w:val="single" w:color="000000" w:sz="4"/>
            </w:tcBorders>
            <w:vAlign w:val="top"/>
          </w:tcPr>
          <w:p>
            <w:pPr>
              <w:jc w:val="center"/>
            </w:pPr>
            <w:r>
              <w:rPr>
                <w:b/>
                <w:sz w:val="21"/>
              </w:rPr>
              <w:t>设备名称</w:t>
            </w:r>
          </w:p>
        </w:tc>
        <w:tc>
          <w:tcPr>
            <w:tcW w:type="dxa" w:w="1038"/>
            <w:tcBorders>
              <w:top w:val="single" w:color="000000" w:sz="4"/>
              <w:left w:val="single" w:color="000000" w:sz="4"/>
              <w:bottom w:val="single" w:color="000000" w:sz="4"/>
              <w:right w:val="single" w:color="000000" w:sz="4"/>
            </w:tcBorders>
            <w:vAlign w:val="top"/>
          </w:tcPr>
          <w:p>
            <w:pPr>
              <w:jc w:val="center"/>
            </w:pPr>
            <w:r>
              <w:rPr>
                <w:b/>
                <w:sz w:val="21"/>
              </w:rPr>
              <w:t>单位</w:t>
            </w:r>
          </w:p>
        </w:tc>
        <w:tc>
          <w:tcPr>
            <w:tcW w:type="dxa" w:w="1038"/>
            <w:tcBorders>
              <w:top w:val="single" w:color="000000" w:sz="4"/>
              <w:left w:val="single" w:color="000000" w:sz="4"/>
              <w:bottom w:val="single" w:color="000000" w:sz="4"/>
              <w:right w:val="single" w:color="000000" w:sz="4"/>
            </w:tcBorders>
            <w:vAlign w:val="top"/>
          </w:tcPr>
          <w:p>
            <w:pPr>
              <w:jc w:val="center"/>
            </w:pPr>
            <w:r>
              <w:rPr>
                <w:b/>
                <w:sz w:val="21"/>
              </w:rPr>
              <w:t>数量</w:t>
            </w:r>
          </w:p>
        </w:tc>
        <w:tc>
          <w:tcPr>
            <w:tcW w:type="dxa" w:w="1729"/>
            <w:tcBorders>
              <w:top w:val="single" w:color="000000" w:sz="4"/>
              <w:left w:val="single" w:color="000000" w:sz="4"/>
              <w:bottom w:val="single" w:color="000000" w:sz="4"/>
              <w:right w:val="single" w:color="000000" w:sz="4"/>
            </w:tcBorders>
            <w:vAlign w:val="top"/>
          </w:tcPr>
          <w:p>
            <w:pPr>
              <w:jc w:val="center"/>
            </w:pPr>
            <w:r>
              <w:rPr>
                <w:b/>
                <w:sz w:val="21"/>
              </w:rPr>
              <w:t>预算单价（元）</w:t>
            </w:r>
          </w:p>
        </w:tc>
        <w:tc>
          <w:tcPr>
            <w:tcW w:type="dxa" w:w="1729"/>
            <w:tcBorders>
              <w:top w:val="single" w:color="000000" w:sz="4"/>
              <w:left w:val="single" w:color="000000" w:sz="4"/>
              <w:bottom w:val="single" w:color="000000" w:sz="4"/>
              <w:right w:val="single" w:color="000000" w:sz="4"/>
            </w:tcBorders>
            <w:vAlign w:val="top"/>
          </w:tcPr>
          <w:p>
            <w:pPr>
              <w:jc w:val="center"/>
            </w:pPr>
            <w:r>
              <w:rPr>
                <w:b/>
                <w:sz w:val="21"/>
              </w:rPr>
              <w:t>预算总价（元）</w:t>
            </w:r>
          </w:p>
        </w:tc>
      </w:tr>
      <w:tr>
        <w:tc>
          <w:tcPr>
            <w:tcW w:type="dxa" w:w="75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010"/>
            <w:tcBorders>
              <w:top w:val="none" w:color="000000" w:sz="4"/>
              <w:left w:val="single" w:color="000000" w:sz="4"/>
              <w:bottom w:val="single" w:color="000000" w:sz="4"/>
              <w:right w:val="single" w:color="000000" w:sz="4"/>
            </w:tcBorders>
            <w:vAlign w:val="top"/>
          </w:tcPr>
          <w:p>
            <w:pPr>
              <w:jc w:val="center"/>
            </w:pPr>
            <w:r>
              <w:rPr>
                <w:sz w:val="21"/>
              </w:rPr>
              <w:t>监护仪</w:t>
            </w:r>
          </w:p>
        </w:tc>
        <w:tc>
          <w:tcPr>
            <w:tcW w:type="dxa" w:w="1038"/>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03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729"/>
            <w:tcBorders>
              <w:top w:val="none" w:color="000000" w:sz="4"/>
              <w:left w:val="single" w:color="000000" w:sz="4"/>
              <w:bottom w:val="single" w:color="000000" w:sz="4"/>
              <w:right w:val="single" w:color="000000" w:sz="4"/>
            </w:tcBorders>
            <w:vAlign w:val="top"/>
          </w:tcPr>
          <w:p>
            <w:pPr>
              <w:jc w:val="center"/>
            </w:pPr>
            <w:r>
              <w:rPr>
                <w:sz w:val="21"/>
              </w:rPr>
              <w:t>179,000.00</w:t>
            </w:r>
          </w:p>
        </w:tc>
        <w:tc>
          <w:tcPr>
            <w:tcW w:type="dxa" w:w="1729"/>
            <w:tcBorders>
              <w:top w:val="none" w:color="000000" w:sz="4"/>
              <w:left w:val="single" w:color="000000" w:sz="4"/>
              <w:bottom w:val="single" w:color="000000" w:sz="4"/>
              <w:right w:val="single" w:color="000000" w:sz="4"/>
            </w:tcBorders>
            <w:vAlign w:val="top"/>
          </w:tcPr>
          <w:p>
            <w:pPr>
              <w:jc w:val="center"/>
            </w:pPr>
            <w:r>
              <w:rPr>
                <w:sz w:val="21"/>
              </w:rPr>
              <w:t>537,000.00</w:t>
            </w:r>
          </w:p>
        </w:tc>
      </w:tr>
      <w:tr>
        <w:tc>
          <w:tcPr>
            <w:tcW w:type="dxa" w:w="75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010"/>
            <w:tcBorders>
              <w:top w:val="none" w:color="000000" w:sz="4"/>
              <w:left w:val="single" w:color="000000" w:sz="4"/>
              <w:bottom w:val="single" w:color="000000" w:sz="4"/>
              <w:right w:val="single" w:color="000000" w:sz="4"/>
            </w:tcBorders>
            <w:vAlign w:val="top"/>
          </w:tcPr>
          <w:p>
            <w:pPr>
              <w:jc w:val="center"/>
            </w:pPr>
            <w:r>
              <w:rPr>
                <w:sz w:val="21"/>
              </w:rPr>
              <w:t>呼吸机</w:t>
            </w:r>
          </w:p>
        </w:tc>
        <w:tc>
          <w:tcPr>
            <w:tcW w:type="dxa" w:w="1038"/>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03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729"/>
            <w:tcBorders>
              <w:top w:val="none" w:color="000000" w:sz="4"/>
              <w:left w:val="single" w:color="000000" w:sz="4"/>
              <w:bottom w:val="single" w:color="000000" w:sz="4"/>
              <w:right w:val="single" w:color="000000" w:sz="4"/>
            </w:tcBorders>
            <w:vAlign w:val="top"/>
          </w:tcPr>
          <w:p>
            <w:pPr>
              <w:jc w:val="center"/>
            </w:pPr>
            <w:r>
              <w:rPr>
                <w:sz w:val="21"/>
              </w:rPr>
              <w:t>330,000.00</w:t>
            </w:r>
          </w:p>
        </w:tc>
        <w:tc>
          <w:tcPr>
            <w:tcW w:type="dxa" w:w="1729"/>
            <w:tcBorders>
              <w:top w:val="none" w:color="000000" w:sz="4"/>
              <w:left w:val="single" w:color="000000" w:sz="4"/>
              <w:bottom w:val="single" w:color="000000" w:sz="4"/>
              <w:right w:val="single" w:color="000000" w:sz="4"/>
            </w:tcBorders>
            <w:vAlign w:val="top"/>
          </w:tcPr>
          <w:p>
            <w:pPr>
              <w:jc w:val="center"/>
            </w:pPr>
            <w:r>
              <w:rPr>
                <w:sz w:val="21"/>
              </w:rPr>
              <w:t>330,000.00</w:t>
            </w:r>
          </w:p>
        </w:tc>
      </w:tr>
      <w:tr>
        <w:tc>
          <w:tcPr>
            <w:tcW w:type="dxa" w:w="75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010"/>
            <w:tcBorders>
              <w:top w:val="none" w:color="000000" w:sz="4"/>
              <w:left w:val="single" w:color="000000" w:sz="4"/>
              <w:bottom w:val="single" w:color="000000" w:sz="4"/>
              <w:right w:val="single" w:color="000000" w:sz="4"/>
            </w:tcBorders>
            <w:vAlign w:val="top"/>
          </w:tcPr>
          <w:p>
            <w:pPr>
              <w:jc w:val="center"/>
            </w:pPr>
            <w:r>
              <w:rPr>
                <w:sz w:val="21"/>
              </w:rPr>
              <w:t>纤支镜</w:t>
            </w:r>
          </w:p>
        </w:tc>
        <w:tc>
          <w:tcPr>
            <w:tcW w:type="dxa" w:w="1038"/>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03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729"/>
            <w:tcBorders>
              <w:top w:val="none" w:color="000000" w:sz="4"/>
              <w:left w:val="single" w:color="000000" w:sz="4"/>
              <w:bottom w:val="single" w:color="000000" w:sz="4"/>
              <w:right w:val="single" w:color="000000" w:sz="4"/>
            </w:tcBorders>
            <w:vAlign w:val="top"/>
          </w:tcPr>
          <w:p>
            <w:pPr>
              <w:jc w:val="center"/>
            </w:pPr>
            <w:r>
              <w:rPr>
                <w:sz w:val="21"/>
              </w:rPr>
              <w:t>120,000.00</w:t>
            </w:r>
          </w:p>
        </w:tc>
        <w:tc>
          <w:tcPr>
            <w:tcW w:type="dxa" w:w="1729"/>
            <w:tcBorders>
              <w:top w:val="none" w:color="000000" w:sz="4"/>
              <w:left w:val="single" w:color="000000" w:sz="4"/>
              <w:bottom w:val="single" w:color="000000" w:sz="4"/>
              <w:right w:val="single" w:color="000000" w:sz="4"/>
            </w:tcBorders>
            <w:vAlign w:val="top"/>
          </w:tcPr>
          <w:p>
            <w:pPr>
              <w:jc w:val="center"/>
            </w:pPr>
            <w:r>
              <w:rPr>
                <w:sz w:val="21"/>
              </w:rPr>
              <w:t>120,000.00</w:t>
            </w:r>
          </w:p>
        </w:tc>
      </w:tr>
      <w:tr>
        <w:tc>
          <w:tcPr>
            <w:tcW w:type="dxa" w:w="75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010"/>
            <w:tcBorders>
              <w:top w:val="none" w:color="000000" w:sz="4"/>
              <w:left w:val="single" w:color="000000" w:sz="4"/>
              <w:bottom w:val="single" w:color="000000" w:sz="4"/>
              <w:right w:val="single" w:color="000000" w:sz="4"/>
            </w:tcBorders>
            <w:vAlign w:val="top"/>
          </w:tcPr>
          <w:p>
            <w:pPr>
              <w:jc w:val="center"/>
            </w:pPr>
            <w:r>
              <w:rPr>
                <w:sz w:val="21"/>
              </w:rPr>
              <w:t>电动医疗床</w:t>
            </w:r>
          </w:p>
        </w:tc>
        <w:tc>
          <w:tcPr>
            <w:tcW w:type="dxa" w:w="1038"/>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03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729"/>
            <w:tcBorders>
              <w:top w:val="none" w:color="000000" w:sz="4"/>
              <w:left w:val="single" w:color="000000" w:sz="4"/>
              <w:bottom w:val="single" w:color="000000" w:sz="4"/>
              <w:right w:val="single" w:color="000000" w:sz="4"/>
            </w:tcBorders>
            <w:vAlign w:val="top"/>
          </w:tcPr>
          <w:p>
            <w:pPr>
              <w:jc w:val="center"/>
            </w:pPr>
            <w:r>
              <w:rPr>
                <w:sz w:val="21"/>
              </w:rPr>
              <w:t>34,000.00</w:t>
            </w:r>
          </w:p>
        </w:tc>
        <w:tc>
          <w:tcPr>
            <w:tcW w:type="dxa" w:w="1729"/>
            <w:tcBorders>
              <w:top w:val="none" w:color="000000" w:sz="4"/>
              <w:left w:val="single" w:color="000000" w:sz="4"/>
              <w:bottom w:val="single" w:color="000000" w:sz="4"/>
              <w:right w:val="single" w:color="000000" w:sz="4"/>
            </w:tcBorders>
            <w:vAlign w:val="top"/>
          </w:tcPr>
          <w:p>
            <w:pPr>
              <w:jc w:val="center"/>
            </w:pPr>
            <w:r>
              <w:rPr>
                <w:sz w:val="21"/>
              </w:rPr>
              <w:t>68,000.00</w:t>
            </w:r>
          </w:p>
        </w:tc>
      </w:tr>
      <w:tr>
        <w:tc>
          <w:tcPr>
            <w:tcW w:type="dxa" w:w="75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010"/>
            <w:tcBorders>
              <w:top w:val="none" w:color="000000" w:sz="4"/>
              <w:left w:val="single" w:color="000000" w:sz="4"/>
              <w:bottom w:val="single" w:color="000000" w:sz="4"/>
              <w:right w:val="single" w:color="000000" w:sz="4"/>
            </w:tcBorders>
            <w:vAlign w:val="top"/>
          </w:tcPr>
          <w:p>
            <w:pPr>
              <w:jc w:val="center"/>
            </w:pPr>
            <w:r>
              <w:rPr>
                <w:sz w:val="21"/>
              </w:rPr>
              <w:t>4道微量注射泵</w:t>
            </w:r>
          </w:p>
        </w:tc>
        <w:tc>
          <w:tcPr>
            <w:tcW w:type="dxa" w:w="1038"/>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03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729"/>
            <w:tcBorders>
              <w:top w:val="none" w:color="000000" w:sz="4"/>
              <w:left w:val="single" w:color="000000" w:sz="4"/>
              <w:bottom w:val="single" w:color="000000" w:sz="4"/>
              <w:right w:val="single" w:color="000000" w:sz="4"/>
            </w:tcBorders>
            <w:vAlign w:val="top"/>
          </w:tcPr>
          <w:p>
            <w:pPr>
              <w:jc w:val="center"/>
            </w:pPr>
            <w:r>
              <w:rPr>
                <w:sz w:val="21"/>
              </w:rPr>
              <w:t>44,000.00</w:t>
            </w:r>
          </w:p>
        </w:tc>
        <w:tc>
          <w:tcPr>
            <w:tcW w:type="dxa" w:w="1729"/>
            <w:tcBorders>
              <w:top w:val="none" w:color="000000" w:sz="4"/>
              <w:left w:val="single" w:color="000000" w:sz="4"/>
              <w:bottom w:val="single" w:color="000000" w:sz="4"/>
              <w:right w:val="single" w:color="000000" w:sz="4"/>
            </w:tcBorders>
            <w:vAlign w:val="top"/>
          </w:tcPr>
          <w:p>
            <w:pPr>
              <w:jc w:val="center"/>
            </w:pPr>
            <w:r>
              <w:rPr>
                <w:sz w:val="21"/>
              </w:rPr>
              <w:t>132,000.00</w:t>
            </w:r>
          </w:p>
        </w:tc>
      </w:tr>
      <w:tr>
        <w:tc>
          <w:tcPr>
            <w:tcW w:type="dxa" w:w="75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010"/>
            <w:tcBorders>
              <w:top w:val="none" w:color="000000" w:sz="4"/>
              <w:left w:val="single" w:color="000000" w:sz="4"/>
              <w:bottom w:val="single" w:color="000000" w:sz="4"/>
              <w:right w:val="single" w:color="000000" w:sz="4"/>
            </w:tcBorders>
            <w:vAlign w:val="top"/>
          </w:tcPr>
          <w:p>
            <w:pPr>
              <w:jc w:val="center"/>
            </w:pPr>
            <w:r>
              <w:rPr>
                <w:sz w:val="21"/>
              </w:rPr>
              <w:t>2道微量注射泵</w:t>
            </w:r>
          </w:p>
        </w:tc>
        <w:tc>
          <w:tcPr>
            <w:tcW w:type="dxa" w:w="1038"/>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03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729"/>
            <w:tcBorders>
              <w:top w:val="none" w:color="000000" w:sz="4"/>
              <w:left w:val="single" w:color="000000" w:sz="4"/>
              <w:bottom w:val="single" w:color="000000" w:sz="4"/>
              <w:right w:val="single" w:color="000000" w:sz="4"/>
            </w:tcBorders>
            <w:vAlign w:val="top"/>
          </w:tcPr>
          <w:p>
            <w:pPr>
              <w:jc w:val="center"/>
            </w:pPr>
            <w:r>
              <w:rPr>
                <w:sz w:val="21"/>
              </w:rPr>
              <w:t>22,000.00</w:t>
            </w:r>
          </w:p>
        </w:tc>
        <w:tc>
          <w:tcPr>
            <w:tcW w:type="dxa" w:w="1729"/>
            <w:tcBorders>
              <w:top w:val="none" w:color="000000" w:sz="4"/>
              <w:left w:val="single" w:color="000000" w:sz="4"/>
              <w:bottom w:val="single" w:color="000000" w:sz="4"/>
              <w:right w:val="single" w:color="000000" w:sz="4"/>
            </w:tcBorders>
            <w:vAlign w:val="top"/>
          </w:tcPr>
          <w:p>
            <w:pPr>
              <w:jc w:val="center"/>
            </w:pPr>
            <w:r>
              <w:rPr>
                <w:sz w:val="21"/>
              </w:rPr>
              <w:t>44,000.00</w:t>
            </w:r>
          </w:p>
        </w:tc>
      </w:tr>
      <w:tr>
        <w:tc>
          <w:tcPr>
            <w:tcW w:type="dxa" w:w="758"/>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010"/>
            <w:tcBorders>
              <w:top w:val="none" w:color="000000" w:sz="4"/>
              <w:left w:val="single" w:color="000000" w:sz="4"/>
              <w:bottom w:val="single" w:color="000000" w:sz="4"/>
              <w:right w:val="single" w:color="000000" w:sz="4"/>
            </w:tcBorders>
            <w:vAlign w:val="top"/>
          </w:tcPr>
          <w:p>
            <w:pPr>
              <w:jc w:val="center"/>
            </w:pPr>
            <w:r>
              <w:rPr>
                <w:sz w:val="21"/>
              </w:rPr>
              <w:t>亚低温治疗仪</w:t>
            </w:r>
          </w:p>
        </w:tc>
        <w:tc>
          <w:tcPr>
            <w:tcW w:type="dxa" w:w="1038"/>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03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729"/>
            <w:tcBorders>
              <w:top w:val="none" w:color="000000" w:sz="4"/>
              <w:left w:val="single" w:color="000000" w:sz="4"/>
              <w:bottom w:val="single" w:color="000000" w:sz="4"/>
              <w:right w:val="single" w:color="000000" w:sz="4"/>
            </w:tcBorders>
            <w:vAlign w:val="top"/>
          </w:tcPr>
          <w:p>
            <w:pPr>
              <w:jc w:val="center"/>
            </w:pPr>
            <w:r>
              <w:rPr>
                <w:sz w:val="21"/>
              </w:rPr>
              <w:t>37,000.00</w:t>
            </w:r>
          </w:p>
        </w:tc>
        <w:tc>
          <w:tcPr>
            <w:tcW w:type="dxa" w:w="1729"/>
            <w:tcBorders>
              <w:top w:val="none" w:color="000000" w:sz="4"/>
              <w:left w:val="single" w:color="000000" w:sz="4"/>
              <w:bottom w:val="single" w:color="000000" w:sz="4"/>
              <w:right w:val="single" w:color="000000" w:sz="4"/>
            </w:tcBorders>
            <w:vAlign w:val="top"/>
          </w:tcPr>
          <w:p>
            <w:pPr>
              <w:jc w:val="center"/>
            </w:pPr>
            <w:r>
              <w:rPr>
                <w:sz w:val="21"/>
              </w:rPr>
              <w:t>37,000.00</w:t>
            </w:r>
          </w:p>
        </w:tc>
      </w:tr>
      <w:tr>
        <w:tc>
          <w:tcPr>
            <w:tcW w:type="dxa" w:w="758"/>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010"/>
            <w:tcBorders>
              <w:top w:val="none" w:color="000000" w:sz="4"/>
              <w:left w:val="single" w:color="000000" w:sz="4"/>
              <w:bottom w:val="single" w:color="000000" w:sz="4"/>
              <w:right w:val="single" w:color="000000" w:sz="4"/>
            </w:tcBorders>
            <w:vAlign w:val="top"/>
          </w:tcPr>
          <w:p>
            <w:pPr>
              <w:jc w:val="center"/>
            </w:pPr>
            <w:r>
              <w:rPr>
                <w:sz w:val="21"/>
              </w:rPr>
              <w:t>床头柜</w:t>
            </w:r>
          </w:p>
        </w:tc>
        <w:tc>
          <w:tcPr>
            <w:tcW w:type="dxa" w:w="1038"/>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03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729"/>
            <w:tcBorders>
              <w:top w:val="none" w:color="000000" w:sz="4"/>
              <w:left w:val="single" w:color="000000" w:sz="4"/>
              <w:bottom w:val="single" w:color="000000" w:sz="4"/>
              <w:right w:val="single" w:color="000000" w:sz="4"/>
            </w:tcBorders>
            <w:vAlign w:val="top"/>
          </w:tcPr>
          <w:p>
            <w:pPr>
              <w:jc w:val="center"/>
            </w:pPr>
            <w:r>
              <w:rPr>
                <w:sz w:val="21"/>
              </w:rPr>
              <w:t>800.00</w:t>
            </w:r>
          </w:p>
        </w:tc>
        <w:tc>
          <w:tcPr>
            <w:tcW w:type="dxa" w:w="1729"/>
            <w:tcBorders>
              <w:top w:val="none" w:color="000000" w:sz="4"/>
              <w:left w:val="single" w:color="000000" w:sz="4"/>
              <w:bottom w:val="single" w:color="000000" w:sz="4"/>
              <w:right w:val="single" w:color="000000" w:sz="4"/>
            </w:tcBorders>
            <w:vAlign w:val="top"/>
          </w:tcPr>
          <w:p>
            <w:pPr>
              <w:jc w:val="center"/>
            </w:pPr>
            <w:r>
              <w:rPr>
                <w:sz w:val="21"/>
              </w:rPr>
              <w:t>800.00</w:t>
            </w:r>
          </w:p>
        </w:tc>
      </w:tr>
      <w:tr>
        <w:tc>
          <w:tcPr>
            <w:tcW w:type="dxa" w:w="758"/>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010"/>
            <w:tcBorders>
              <w:top w:val="none" w:color="000000" w:sz="4"/>
              <w:left w:val="single" w:color="000000" w:sz="4"/>
              <w:bottom w:val="single" w:color="000000" w:sz="4"/>
              <w:right w:val="single" w:color="000000" w:sz="4"/>
            </w:tcBorders>
            <w:vAlign w:val="top"/>
          </w:tcPr>
          <w:p>
            <w:pPr>
              <w:jc w:val="center"/>
            </w:pPr>
            <w:r>
              <w:rPr>
                <w:sz w:val="21"/>
              </w:rPr>
              <w:t>气垫床</w:t>
            </w:r>
          </w:p>
        </w:tc>
        <w:tc>
          <w:tcPr>
            <w:tcW w:type="dxa" w:w="1038"/>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03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729"/>
            <w:tcBorders>
              <w:top w:val="none" w:color="000000" w:sz="4"/>
              <w:left w:val="single" w:color="000000" w:sz="4"/>
              <w:bottom w:val="single" w:color="000000" w:sz="4"/>
              <w:right w:val="single" w:color="000000" w:sz="4"/>
            </w:tcBorders>
            <w:vAlign w:val="top"/>
          </w:tcPr>
          <w:p>
            <w:pPr>
              <w:jc w:val="center"/>
            </w:pPr>
            <w:r>
              <w:rPr>
                <w:sz w:val="21"/>
              </w:rPr>
              <w:t>1,500.00</w:t>
            </w:r>
          </w:p>
        </w:tc>
        <w:tc>
          <w:tcPr>
            <w:tcW w:type="dxa" w:w="1729"/>
            <w:tcBorders>
              <w:top w:val="none" w:color="000000" w:sz="4"/>
              <w:left w:val="single" w:color="000000" w:sz="4"/>
              <w:bottom w:val="single" w:color="000000" w:sz="4"/>
              <w:right w:val="single" w:color="000000" w:sz="4"/>
            </w:tcBorders>
            <w:vAlign w:val="top"/>
          </w:tcPr>
          <w:p>
            <w:pPr>
              <w:jc w:val="center"/>
            </w:pPr>
            <w:r>
              <w:rPr>
                <w:sz w:val="21"/>
              </w:rPr>
              <w:t>4,500.00</w:t>
            </w:r>
          </w:p>
        </w:tc>
      </w:tr>
      <w:tr>
        <w:tc>
          <w:tcPr>
            <w:tcW w:type="dxa" w:w="758"/>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010"/>
            <w:tcBorders>
              <w:top w:val="none" w:color="000000" w:sz="4"/>
              <w:left w:val="single" w:color="000000" w:sz="4"/>
              <w:bottom w:val="single" w:color="000000" w:sz="4"/>
              <w:right w:val="single" w:color="000000" w:sz="4"/>
            </w:tcBorders>
            <w:vAlign w:val="top"/>
          </w:tcPr>
          <w:p>
            <w:pPr>
              <w:jc w:val="center"/>
            </w:pPr>
            <w:r>
              <w:rPr>
                <w:sz w:val="21"/>
              </w:rPr>
              <w:t>简易呼吸器1</w:t>
            </w:r>
          </w:p>
        </w:tc>
        <w:tc>
          <w:tcPr>
            <w:tcW w:type="dxa" w:w="1038"/>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03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729"/>
            <w:tcBorders>
              <w:top w:val="none" w:color="000000" w:sz="4"/>
              <w:left w:val="single" w:color="000000" w:sz="4"/>
              <w:bottom w:val="single" w:color="000000" w:sz="4"/>
              <w:right w:val="single" w:color="000000" w:sz="4"/>
            </w:tcBorders>
            <w:vAlign w:val="top"/>
          </w:tcPr>
          <w:p>
            <w:pPr>
              <w:jc w:val="center"/>
            </w:pPr>
            <w:r>
              <w:rPr>
                <w:sz w:val="21"/>
              </w:rPr>
              <w:t>1,000.00</w:t>
            </w:r>
          </w:p>
        </w:tc>
        <w:tc>
          <w:tcPr>
            <w:tcW w:type="dxa" w:w="1729"/>
            <w:tcBorders>
              <w:top w:val="none" w:color="000000" w:sz="4"/>
              <w:left w:val="single" w:color="000000" w:sz="4"/>
              <w:bottom w:val="single" w:color="000000" w:sz="4"/>
              <w:right w:val="single" w:color="000000" w:sz="4"/>
            </w:tcBorders>
            <w:vAlign w:val="top"/>
          </w:tcPr>
          <w:p>
            <w:pPr>
              <w:jc w:val="center"/>
            </w:pPr>
            <w:r>
              <w:rPr>
                <w:sz w:val="21"/>
              </w:rPr>
              <w:t>3,000.00</w:t>
            </w:r>
          </w:p>
        </w:tc>
      </w:tr>
      <w:tr>
        <w:tc>
          <w:tcPr>
            <w:tcW w:type="dxa" w:w="758"/>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010"/>
            <w:tcBorders>
              <w:top w:val="none" w:color="000000" w:sz="4"/>
              <w:left w:val="single" w:color="000000" w:sz="4"/>
              <w:bottom w:val="single" w:color="000000" w:sz="4"/>
              <w:right w:val="single" w:color="000000" w:sz="4"/>
            </w:tcBorders>
            <w:vAlign w:val="top"/>
          </w:tcPr>
          <w:p>
            <w:pPr>
              <w:jc w:val="center"/>
            </w:pPr>
            <w:r>
              <w:rPr>
                <w:sz w:val="21"/>
              </w:rPr>
              <w:t>婴儿简易呼吸气囊</w:t>
            </w:r>
          </w:p>
        </w:tc>
        <w:tc>
          <w:tcPr>
            <w:tcW w:type="dxa" w:w="1038"/>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03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729"/>
            <w:tcBorders>
              <w:top w:val="none" w:color="000000" w:sz="4"/>
              <w:left w:val="single" w:color="000000" w:sz="4"/>
              <w:bottom w:val="single" w:color="000000" w:sz="4"/>
              <w:right w:val="single" w:color="000000" w:sz="4"/>
            </w:tcBorders>
            <w:vAlign w:val="top"/>
          </w:tcPr>
          <w:p>
            <w:pPr>
              <w:jc w:val="center"/>
            </w:pPr>
            <w:r>
              <w:rPr>
                <w:sz w:val="21"/>
              </w:rPr>
              <w:t>1,000.00</w:t>
            </w:r>
          </w:p>
        </w:tc>
        <w:tc>
          <w:tcPr>
            <w:tcW w:type="dxa" w:w="1729"/>
            <w:tcBorders>
              <w:top w:val="none" w:color="000000" w:sz="4"/>
              <w:left w:val="single" w:color="000000" w:sz="4"/>
              <w:bottom w:val="single" w:color="000000" w:sz="4"/>
              <w:right w:val="single" w:color="000000" w:sz="4"/>
            </w:tcBorders>
            <w:vAlign w:val="top"/>
          </w:tcPr>
          <w:p>
            <w:pPr>
              <w:jc w:val="center"/>
            </w:pPr>
            <w:r>
              <w:rPr>
                <w:sz w:val="21"/>
              </w:rPr>
              <w:t>1,000.00</w:t>
            </w:r>
          </w:p>
        </w:tc>
      </w:tr>
      <w:tr>
        <w:tc>
          <w:tcPr>
            <w:tcW w:type="dxa" w:w="758"/>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010"/>
            <w:tcBorders>
              <w:top w:val="none" w:color="000000" w:sz="4"/>
              <w:left w:val="single" w:color="000000" w:sz="4"/>
              <w:bottom w:val="single" w:color="000000" w:sz="4"/>
              <w:right w:val="single" w:color="000000" w:sz="4"/>
            </w:tcBorders>
            <w:vAlign w:val="top"/>
          </w:tcPr>
          <w:p>
            <w:pPr>
              <w:jc w:val="center"/>
            </w:pPr>
            <w:r>
              <w:rPr>
                <w:sz w:val="21"/>
              </w:rPr>
              <w:t>输液泵</w:t>
            </w:r>
          </w:p>
        </w:tc>
        <w:tc>
          <w:tcPr>
            <w:tcW w:type="dxa" w:w="1038"/>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03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729"/>
            <w:tcBorders>
              <w:top w:val="none" w:color="000000" w:sz="4"/>
              <w:left w:val="single" w:color="000000" w:sz="4"/>
              <w:bottom w:val="single" w:color="000000" w:sz="4"/>
              <w:right w:val="single" w:color="000000" w:sz="4"/>
            </w:tcBorders>
            <w:vAlign w:val="top"/>
          </w:tcPr>
          <w:p>
            <w:pPr>
              <w:jc w:val="center"/>
            </w:pPr>
            <w:r>
              <w:rPr>
                <w:sz w:val="21"/>
              </w:rPr>
              <w:t>10,000.00</w:t>
            </w:r>
          </w:p>
        </w:tc>
        <w:tc>
          <w:tcPr>
            <w:tcW w:type="dxa" w:w="1729"/>
            <w:tcBorders>
              <w:top w:val="none" w:color="000000" w:sz="4"/>
              <w:left w:val="single" w:color="000000" w:sz="4"/>
              <w:bottom w:val="single" w:color="000000" w:sz="4"/>
              <w:right w:val="single" w:color="000000" w:sz="4"/>
            </w:tcBorders>
            <w:vAlign w:val="top"/>
          </w:tcPr>
          <w:p>
            <w:pPr>
              <w:jc w:val="center"/>
            </w:pPr>
            <w:r>
              <w:rPr>
                <w:sz w:val="21"/>
              </w:rPr>
              <w:t>20,000.00</w:t>
            </w:r>
          </w:p>
        </w:tc>
      </w:tr>
      <w:tr>
        <w:tc>
          <w:tcPr>
            <w:tcW w:type="dxa" w:w="758"/>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2010"/>
            <w:tcBorders>
              <w:top w:val="none" w:color="000000" w:sz="4"/>
              <w:left w:val="single" w:color="000000" w:sz="4"/>
              <w:bottom w:val="single" w:color="000000" w:sz="4"/>
              <w:right w:val="single" w:color="000000" w:sz="4"/>
            </w:tcBorders>
            <w:vAlign w:val="top"/>
          </w:tcPr>
          <w:p>
            <w:pPr>
              <w:jc w:val="center"/>
            </w:pPr>
            <w:r>
              <w:rPr>
                <w:sz w:val="21"/>
              </w:rPr>
              <w:t>可视喉镜</w:t>
            </w:r>
          </w:p>
        </w:tc>
        <w:tc>
          <w:tcPr>
            <w:tcW w:type="dxa" w:w="1038"/>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03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729"/>
            <w:tcBorders>
              <w:top w:val="none" w:color="000000" w:sz="4"/>
              <w:left w:val="single" w:color="000000" w:sz="4"/>
              <w:bottom w:val="single" w:color="000000" w:sz="4"/>
              <w:right w:val="single" w:color="000000" w:sz="4"/>
            </w:tcBorders>
            <w:vAlign w:val="top"/>
          </w:tcPr>
          <w:p>
            <w:pPr>
              <w:jc w:val="center"/>
            </w:pPr>
            <w:r>
              <w:rPr>
                <w:sz w:val="21"/>
              </w:rPr>
              <w:t>45,000.00</w:t>
            </w:r>
          </w:p>
        </w:tc>
        <w:tc>
          <w:tcPr>
            <w:tcW w:type="dxa" w:w="1729"/>
            <w:tcBorders>
              <w:top w:val="none" w:color="000000" w:sz="4"/>
              <w:left w:val="single" w:color="000000" w:sz="4"/>
              <w:bottom w:val="single" w:color="000000" w:sz="4"/>
              <w:right w:val="single" w:color="000000" w:sz="4"/>
            </w:tcBorders>
            <w:vAlign w:val="top"/>
          </w:tcPr>
          <w:p>
            <w:pPr>
              <w:jc w:val="center"/>
            </w:pPr>
            <w:r>
              <w:rPr>
                <w:sz w:val="21"/>
              </w:rPr>
              <w:t>45,000.00</w:t>
            </w:r>
          </w:p>
        </w:tc>
      </w:tr>
      <w:tr>
        <w:tc>
          <w:tcPr>
            <w:tcW w:type="dxa" w:w="758"/>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2010"/>
            <w:tcBorders>
              <w:top w:val="none" w:color="000000" w:sz="4"/>
              <w:left w:val="single" w:color="000000" w:sz="4"/>
              <w:bottom w:val="single" w:color="000000" w:sz="4"/>
              <w:right w:val="single" w:color="000000" w:sz="4"/>
            </w:tcBorders>
            <w:vAlign w:val="top"/>
          </w:tcPr>
          <w:p>
            <w:pPr>
              <w:jc w:val="center"/>
            </w:pPr>
            <w:r>
              <w:rPr>
                <w:sz w:val="21"/>
              </w:rPr>
              <w:t>高流量湿化氧疗系统</w:t>
            </w:r>
          </w:p>
        </w:tc>
        <w:tc>
          <w:tcPr>
            <w:tcW w:type="dxa" w:w="1038"/>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03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729"/>
            <w:tcBorders>
              <w:top w:val="none" w:color="000000" w:sz="4"/>
              <w:left w:val="single" w:color="000000" w:sz="4"/>
              <w:bottom w:val="single" w:color="000000" w:sz="4"/>
              <w:right w:val="single" w:color="000000" w:sz="4"/>
            </w:tcBorders>
            <w:vAlign w:val="top"/>
          </w:tcPr>
          <w:p>
            <w:pPr>
              <w:jc w:val="center"/>
            </w:pPr>
            <w:r>
              <w:rPr>
                <w:sz w:val="21"/>
              </w:rPr>
              <w:t>45,000.00</w:t>
            </w:r>
          </w:p>
        </w:tc>
        <w:tc>
          <w:tcPr>
            <w:tcW w:type="dxa" w:w="1729"/>
            <w:tcBorders>
              <w:top w:val="none" w:color="000000" w:sz="4"/>
              <w:left w:val="single" w:color="000000" w:sz="4"/>
              <w:bottom w:val="single" w:color="000000" w:sz="4"/>
              <w:right w:val="single" w:color="000000" w:sz="4"/>
            </w:tcBorders>
            <w:vAlign w:val="top"/>
          </w:tcPr>
          <w:p>
            <w:pPr>
              <w:jc w:val="center"/>
            </w:pPr>
            <w:r>
              <w:rPr>
                <w:sz w:val="21"/>
              </w:rPr>
              <w:t>45,000.00</w:t>
            </w:r>
          </w:p>
        </w:tc>
      </w:tr>
      <w:tr>
        <w:tc>
          <w:tcPr>
            <w:tcW w:type="dxa" w:w="758"/>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2010"/>
            <w:tcBorders>
              <w:top w:val="none" w:color="000000" w:sz="4"/>
              <w:left w:val="single" w:color="000000" w:sz="4"/>
              <w:bottom w:val="single" w:color="000000" w:sz="4"/>
              <w:right w:val="single" w:color="000000" w:sz="4"/>
            </w:tcBorders>
            <w:vAlign w:val="top"/>
          </w:tcPr>
          <w:p>
            <w:pPr>
              <w:jc w:val="center"/>
            </w:pPr>
            <w:r>
              <w:rPr>
                <w:sz w:val="21"/>
              </w:rPr>
              <w:t>简易呼吸器2</w:t>
            </w:r>
          </w:p>
        </w:tc>
        <w:tc>
          <w:tcPr>
            <w:tcW w:type="dxa" w:w="1038"/>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03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729"/>
            <w:tcBorders>
              <w:top w:val="none" w:color="000000" w:sz="4"/>
              <w:left w:val="single" w:color="000000" w:sz="4"/>
              <w:bottom w:val="single" w:color="000000" w:sz="4"/>
              <w:right w:val="single" w:color="000000" w:sz="4"/>
            </w:tcBorders>
            <w:vAlign w:val="top"/>
          </w:tcPr>
          <w:p>
            <w:pPr>
              <w:jc w:val="center"/>
            </w:pPr>
            <w:r>
              <w:rPr>
                <w:sz w:val="21"/>
              </w:rPr>
              <w:t>1,000.00</w:t>
            </w:r>
          </w:p>
        </w:tc>
        <w:tc>
          <w:tcPr>
            <w:tcW w:type="dxa" w:w="1729"/>
            <w:tcBorders>
              <w:top w:val="none" w:color="000000" w:sz="4"/>
              <w:left w:val="single" w:color="000000" w:sz="4"/>
              <w:bottom w:val="single" w:color="000000" w:sz="4"/>
              <w:right w:val="single" w:color="000000" w:sz="4"/>
            </w:tcBorders>
            <w:vAlign w:val="top"/>
          </w:tcPr>
          <w:p>
            <w:pPr>
              <w:jc w:val="center"/>
            </w:pPr>
            <w:r>
              <w:rPr>
                <w:sz w:val="21"/>
              </w:rPr>
              <w:t>1,000.00</w:t>
            </w:r>
          </w:p>
        </w:tc>
      </w:tr>
      <w:tr>
        <w:tc>
          <w:tcPr>
            <w:tcW w:type="dxa" w:w="758"/>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2010"/>
            <w:tcBorders>
              <w:top w:val="none" w:color="000000" w:sz="4"/>
              <w:left w:val="single" w:color="000000" w:sz="4"/>
              <w:bottom w:val="single" w:color="000000" w:sz="4"/>
              <w:right w:val="single" w:color="000000" w:sz="4"/>
            </w:tcBorders>
            <w:vAlign w:val="top"/>
          </w:tcPr>
          <w:p>
            <w:pPr>
              <w:jc w:val="center"/>
            </w:pPr>
            <w:r>
              <w:rPr>
                <w:sz w:val="21"/>
              </w:rPr>
              <w:t>单道注射泵</w:t>
            </w:r>
          </w:p>
        </w:tc>
        <w:tc>
          <w:tcPr>
            <w:tcW w:type="dxa" w:w="1038"/>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03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729"/>
            <w:tcBorders>
              <w:top w:val="none" w:color="000000" w:sz="4"/>
              <w:left w:val="single" w:color="000000" w:sz="4"/>
              <w:bottom w:val="single" w:color="000000" w:sz="4"/>
              <w:right w:val="single" w:color="000000" w:sz="4"/>
            </w:tcBorders>
            <w:vAlign w:val="top"/>
          </w:tcPr>
          <w:p>
            <w:pPr>
              <w:jc w:val="center"/>
            </w:pPr>
            <w:r>
              <w:rPr>
                <w:sz w:val="21"/>
              </w:rPr>
              <w:t>11,000.00</w:t>
            </w:r>
          </w:p>
        </w:tc>
        <w:tc>
          <w:tcPr>
            <w:tcW w:type="dxa" w:w="1729"/>
            <w:tcBorders>
              <w:top w:val="none" w:color="000000" w:sz="4"/>
              <w:left w:val="single" w:color="000000" w:sz="4"/>
              <w:bottom w:val="single" w:color="000000" w:sz="4"/>
              <w:right w:val="single" w:color="000000" w:sz="4"/>
            </w:tcBorders>
            <w:vAlign w:val="top"/>
          </w:tcPr>
          <w:p>
            <w:pPr>
              <w:jc w:val="center"/>
            </w:pPr>
            <w:r>
              <w:rPr>
                <w:sz w:val="21"/>
              </w:rPr>
              <w:t>22,000.00</w:t>
            </w:r>
          </w:p>
        </w:tc>
      </w:tr>
    </w:tbl>
    <w:p>
      <w:pPr>
        <w:ind w:firstLine="380"/>
      </w:pPr>
      <w:r>
        <w:rPr>
          <w:sz w:val="21"/>
        </w:rPr>
        <w:t>5、投标报价超过了采购总预算或分项报价超过了对应单项设备采购预算按无效投标处理。</w:t>
      </w:r>
    </w:p>
    <w:p>
      <w:pPr>
        <w:ind w:firstLine="380"/>
      </w:pPr>
      <w:r>
        <w:rPr>
          <w:sz w:val="21"/>
        </w:rPr>
        <w:t>6、本项目采购一家中标供应商。</w:t>
      </w:r>
    </w:p>
    <w:p/>
    <w:p>
      <w:pPr>
        <w:ind w:firstLine="480"/>
      </w:pPr>
    </w:p>
    <w:p/>
    <w:p>
      <w:r>
        <w:rPr/>
        <w:t>采购包1（东莞市谢岗医院监护仪等一批医疗设备采购项目）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合同签订后15天内交货，并负责设备的安装、培训并交付使用。</w:t>
            </w:r>
          </w:p>
        </w:tc>
      </w:tr>
      <w:tr>
        <w:tc>
          <w:tcPr>
            <w:tcW w:type="dxa" w:w="4153"/>
          </w:tcPr>
          <w:p>
            <w:r>
              <w:rPr/>
              <w:t>标的提供的地点</w:t>
            </w:r>
          </w:p>
        </w:tc>
        <w:tc>
          <w:tcPr>
            <w:tcW w:type="dxa" w:w="4153"/>
          </w:tcPr>
          <w:p/>
          <w:p>
            <w:r>
              <w:rPr/>
              <w:t>东莞市谢岗医院或采购人指定地点。</w:t>
            </w:r>
          </w:p>
        </w:tc>
      </w:tr>
      <w:tr>
        <w:tc>
          <w:tcPr>
            <w:tcW w:type="dxa" w:w="4153"/>
          </w:tcPr>
          <w:p>
            <w:r>
              <w:rPr/>
              <w:t>付款方式</w:t>
            </w:r>
          </w:p>
        </w:tc>
        <w:tc>
          <w:tcPr>
            <w:tcW w:type="dxa" w:w="4153"/>
          </w:tcPr>
          <w:p/>
          <w:p/>
          <w:p>
            <w:r>
              <w:rPr/>
              <w:t>1期：支付比例100%,1、签订合同且所有设备到采购人指定地点交付并安装、调试、培训完成后采购人支付合同总金额的30%。  2、试运行一个月后组织验收，验收合格后凭： （1）合同； （2）中标人开具的正式全额发票； （3）验收调试报告； （4）中标通知书； 上述资料提交后安排支付合同金额的70%。 3、中标人必须在申请验收时向采购人提供本项目的全额有效合法的发票。中标人提供发票迟延的，采购人有权延迟验收及支付款项。 4、货款支付程序如按照东莞市财政支付程序支付，不纳入采购人承诺期限内。如果中标人怠于或者拒绝提供资料或者办理手续的，则因此产生的付款迟延的责任全部由中标人承担。</w:t>
            </w:r>
          </w:p>
        </w:tc>
      </w:tr>
      <w:tr>
        <w:tc>
          <w:tcPr>
            <w:tcW w:type="dxa" w:w="4153"/>
          </w:tcPr>
          <w:p>
            <w:r>
              <w:rPr/>
              <w:t>验收要求</w:t>
            </w:r>
          </w:p>
        </w:tc>
        <w:tc>
          <w:tcPr>
            <w:tcW w:type="dxa" w:w="4153"/>
          </w:tcPr>
          <w:p/>
          <w:p/>
          <w:p/>
          <w:p>
            <w:r>
              <w:rPr/>
              <w:t>1期：1、自设备送达采购人之日起3日内，中标人负责将该设备安装调试完毕。2、设备安装调试后30日内，中标人组织采购人、中标人双方进行验收，验收合格完成之日起，中标人质保期以及维保期开始计算。</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其他，（一）交货期 ★1、交货期：合同签订后15天内交货，并负责设备的安装、培训并交付使用。 2、“交货期”指所有货物运抵现场安装调试完毕后交付用户使用的日期。本项目交货期可在中标合同内按需方要求约定，中标人需无条件同意采购人的合理要求。 ★3、免费质保期：项目供货完成，验收合格之日起提供至少一年免费质保期。（设备另有约定的，按约定执行） 4、验收要求：（1）自设备送达采购人之日起3日内，中标人负责将该设备安装调试完毕。（2）设备安装调试后30日内，中标人组织采购人、中标人双方进行验收，验收合格完成之日起，中标人质保期以及维保期开始计算。 （二）包装 1、中标人所供设备应为制造商全新原装出厂，包装箱号与设备出厂批号一致。 2、中标人应提供货物运至合同规定的最终目的地所需要的包装，以防止货物在转运中损坏或变质。这类包装应采取全新、防潮、防晒、防锈、防腐蚀、防震动及防止其它损坏的必要保护措施，从而保护货物能够经受多次搬运、装卸及远洋和内陆的长途运输。中标人应承担由于其包装或其防护措施不妥而引起货物锈蚀、损坏和丢失的任何损失的责任或费用。 （三）售后服务及技术支持 1、免费送货上门、安装、调试、培训，并试运行。 2、安装调试：由供货方负责设备的现场安装和调试，按合同规定的时间、地点完成中标货的安装、调试，并与采购人完成验收。在设备的安装、调试、试运行期间，供货方安装调试人员一切费用自理。 3、免费培训： 3.1现场培训：供货方在设备的安装、调试完毕后即安排进行现场培训，直至采购方基本掌握使用操作、维护保养技术。 3.2专门培训：供货方就设备的安装、检验、调试、使用和维护等培训采购方3名以上技术人员，直到采购方受训人员全部掌握运用操作、维护保养技术，并能达到正确检修、维护、排除一般故障为止。 3.3培训方式：技术培训、操作培训。 3.4培训人员、地点和时间：受训人员由采购人确定，培训地点和时间由双方商定。 4、质保期内非因人为原因而出现产品质量及安装问题，由中标人负责包修、包换或包退，并承担因此而产生的一切修理、调换或退货的实际费用。 5、中标人应在质保期内提供免费上门维修服务，并进行终身维护。要求中标人在设备寿命期内以不高于投标价格及市场价格的价格保证备品备件、耗材等并长期提供技术咨询服务。中标人在收到用户要求对所采购仪器进行维修通知后，应在2小时内做出响应，并在4小时内派出专门维修人员到现场维修。维修超过48小时未能恢复正常运行的，应用同规格同型号设备替换使用，以免影响采购人正常工作需求。 6、中标人应提供最近的质保服务地址、电话及工作人员名单，并详细说明质保服务的范围和承诺。其中包括产品服务保修年限、保修期内发生故障响应及到达现场时间等。 7、本项目所有需要与计算机连接设备，须无条件向采购人开放端口，端口必须支持现软件系统国家标准与国际标准接口规范，本条要求作为项目验收的条件之一。 8、本项目如涉及以下收费，费用由中标人负责。 （1）仪器设备必须支持通用dicom/worklis协议标准且开放接入端口。 （2）仪器设备对接HIS系统改造及业务流程联调费用。 （3）收费标准： 检验仪器：单向4000元/台，双向8000元/台，如价格有变可共同协商； 影像仪器：8000元/台，如价格有变可共同协商； 动态数据仪器：12000元/台，如价格有变可共同协商。 其他：三方共同协商。 （四）其他要求 1、为保证产品来源的合法性和可靠性，经销商、代理商作为投标人，须在中标结果公示后五个工作日内向采购人提供产品经销代理证书或生产制造商有效授权委托书，无法提供的将取消其中标资格，采购人可以与排位在中标人之后第一位的中标候选人签订采购合同，以此类推，或者重新进行招标。 2、采购人向供应商提供的有关资料和数据，是采购人现有的能使供应商利用的资料，采购人对供应商由此而做出的推论、理解和结论概不负责。因法律、法规、标准和政策等相关规定动态变化，不能保证项目正式开始实施时与现有情况、要求完全一致，如有变动将以最终签约为准。如实际情况为非根本性的重大实质影响，采购人将不对此承担任何责任和费用。 3、本项目执行过程中将遵循国家、省、市有关标准、技术规范和规范性文件的最新规定。 4、项目执行过程中，如需采购人配合办理相关手续，或提供相关服务条件，均须在投标文件中详细说明，以便于采购人决定是否接受或提前准备，所涉及的费用均由中标人承担。</w:t>
            </w:r>
          </w:p>
        </w:tc>
      </w:tr>
    </w:tbl>
    <w:p>
      <w:r>
        <w:rPr>
          <w:b/>
        </w:rPr>
        <w:t>2.技术标准与要求</w:t>
      </w:r>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急救和生命支持设备</w:t>
            </w:r>
          </w:p>
        </w:tc>
        <w:tc>
          <w:tcPr>
            <w:tcW w:type="dxa" w:w="831"/>
          </w:tcPr>
          <w:p>
            <w:pPr>
              <w:jc w:val="left"/>
            </w:pPr>
            <w:r>
              <w:rPr/>
              <w:t>监护仪</w:t>
            </w:r>
          </w:p>
        </w:tc>
        <w:tc>
          <w:tcPr>
            <w:tcW w:type="dxa" w:w="831"/>
          </w:tcPr>
          <w:p>
            <w:pPr>
              <w:jc w:val="left"/>
            </w:pPr>
            <w:r>
              <w:rPr/>
              <w:t>套</w:t>
            </w:r>
          </w:p>
        </w:tc>
        <w:tc>
          <w:tcPr>
            <w:tcW w:type="dxa" w:w="831"/>
          </w:tcPr>
          <w:p>
            <w:pPr>
              <w:jc w:val="right"/>
            </w:pPr>
            <w:r>
              <w:rPr/>
              <w:t>3.00</w:t>
            </w:r>
          </w:p>
        </w:tc>
        <w:tc>
          <w:tcPr>
            <w:tcW w:type="dxa" w:w="831"/>
          </w:tcPr>
          <w:p>
            <w:pPr>
              <w:jc w:val="right"/>
            </w:pPr>
            <w:r>
              <w:rPr/>
              <w:t>179,000.00</w:t>
            </w:r>
          </w:p>
        </w:tc>
        <w:tc>
          <w:tcPr>
            <w:tcW w:type="dxa" w:w="831"/>
          </w:tcPr>
          <w:p>
            <w:pPr>
              <w:jc w:val="right"/>
            </w:pPr>
            <w:r>
              <w:rPr/>
              <w:t>537,000.00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急救和生命支持设备</w:t>
            </w:r>
          </w:p>
        </w:tc>
        <w:tc>
          <w:tcPr>
            <w:tcW w:type="dxa" w:w="831"/>
          </w:tcPr>
          <w:p>
            <w:pPr>
              <w:jc w:val="left"/>
            </w:pPr>
            <w:r>
              <w:rPr/>
              <w:t>呼吸机</w:t>
            </w:r>
          </w:p>
        </w:tc>
        <w:tc>
          <w:tcPr>
            <w:tcW w:type="dxa" w:w="831"/>
          </w:tcPr>
          <w:p>
            <w:pPr>
              <w:jc w:val="left"/>
            </w:pPr>
            <w:r>
              <w:rPr/>
              <w:t>套</w:t>
            </w:r>
          </w:p>
        </w:tc>
        <w:tc>
          <w:tcPr>
            <w:tcW w:type="dxa" w:w="831"/>
          </w:tcPr>
          <w:p>
            <w:pPr>
              <w:jc w:val="right"/>
            </w:pPr>
            <w:r>
              <w:rPr/>
              <w:t>1.00</w:t>
            </w:r>
          </w:p>
        </w:tc>
        <w:tc>
          <w:tcPr>
            <w:tcW w:type="dxa" w:w="831"/>
          </w:tcPr>
          <w:p>
            <w:pPr>
              <w:jc w:val="right"/>
            </w:pPr>
            <w:r>
              <w:rPr/>
              <w:t>330,000.00</w:t>
            </w:r>
          </w:p>
        </w:tc>
        <w:tc>
          <w:tcPr>
            <w:tcW w:type="dxa" w:w="831"/>
          </w:tcPr>
          <w:p>
            <w:pPr>
              <w:jc w:val="right"/>
            </w:pPr>
            <w:r>
              <w:rPr/>
              <w:t>330,000.00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急救和生命支持设备</w:t>
            </w:r>
          </w:p>
        </w:tc>
        <w:tc>
          <w:tcPr>
            <w:tcW w:type="dxa" w:w="831"/>
          </w:tcPr>
          <w:p>
            <w:pPr>
              <w:jc w:val="left"/>
            </w:pPr>
            <w:r>
              <w:rPr/>
              <w:t>纤支镜</w:t>
            </w:r>
          </w:p>
        </w:tc>
        <w:tc>
          <w:tcPr>
            <w:tcW w:type="dxa" w:w="831"/>
          </w:tcPr>
          <w:p>
            <w:pPr>
              <w:jc w:val="left"/>
            </w:pPr>
            <w:r>
              <w:rPr/>
              <w:t>套</w:t>
            </w:r>
          </w:p>
        </w:tc>
        <w:tc>
          <w:tcPr>
            <w:tcW w:type="dxa" w:w="831"/>
          </w:tcPr>
          <w:p>
            <w:pPr>
              <w:jc w:val="right"/>
            </w:pPr>
            <w:r>
              <w:rPr/>
              <w:t>1.00</w:t>
            </w:r>
          </w:p>
        </w:tc>
        <w:tc>
          <w:tcPr>
            <w:tcW w:type="dxa" w:w="831"/>
          </w:tcPr>
          <w:p>
            <w:pPr>
              <w:jc w:val="right"/>
            </w:pPr>
            <w:r>
              <w:rPr/>
              <w:t>120,000.00</w:t>
            </w:r>
          </w:p>
        </w:tc>
        <w:tc>
          <w:tcPr>
            <w:tcW w:type="dxa" w:w="831"/>
          </w:tcPr>
          <w:p>
            <w:pPr>
              <w:jc w:val="right"/>
            </w:pPr>
            <w:r>
              <w:rPr/>
              <w:t>120,000.00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其他医疗设备</w:t>
            </w:r>
          </w:p>
        </w:tc>
        <w:tc>
          <w:tcPr>
            <w:tcW w:type="dxa" w:w="831"/>
          </w:tcPr>
          <w:p>
            <w:pPr>
              <w:jc w:val="left"/>
            </w:pPr>
            <w:r>
              <w:rPr/>
              <w:t>电动医疗床</w:t>
            </w:r>
          </w:p>
        </w:tc>
        <w:tc>
          <w:tcPr>
            <w:tcW w:type="dxa" w:w="831"/>
          </w:tcPr>
          <w:p>
            <w:pPr>
              <w:jc w:val="left"/>
            </w:pPr>
            <w:r>
              <w:rPr/>
              <w:t>套</w:t>
            </w:r>
          </w:p>
        </w:tc>
        <w:tc>
          <w:tcPr>
            <w:tcW w:type="dxa" w:w="831"/>
          </w:tcPr>
          <w:p>
            <w:pPr>
              <w:jc w:val="right"/>
            </w:pPr>
            <w:r>
              <w:rPr/>
              <w:t>2.00</w:t>
            </w:r>
          </w:p>
        </w:tc>
        <w:tc>
          <w:tcPr>
            <w:tcW w:type="dxa" w:w="831"/>
          </w:tcPr>
          <w:p>
            <w:pPr>
              <w:jc w:val="right"/>
            </w:pPr>
            <w:r>
              <w:rPr/>
              <w:t>34,000.00</w:t>
            </w:r>
          </w:p>
        </w:tc>
        <w:tc>
          <w:tcPr>
            <w:tcW w:type="dxa" w:w="831"/>
          </w:tcPr>
          <w:p>
            <w:pPr>
              <w:jc w:val="right"/>
            </w:pPr>
            <w:r>
              <w:rPr/>
              <w:t>68,000.00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急救和生命支持设备</w:t>
            </w:r>
          </w:p>
        </w:tc>
        <w:tc>
          <w:tcPr>
            <w:tcW w:type="dxa" w:w="831"/>
          </w:tcPr>
          <w:p>
            <w:pPr>
              <w:jc w:val="left"/>
            </w:pPr>
            <w:r>
              <w:rPr/>
              <w:t>4道微量注射泵</w:t>
            </w:r>
          </w:p>
        </w:tc>
        <w:tc>
          <w:tcPr>
            <w:tcW w:type="dxa" w:w="831"/>
          </w:tcPr>
          <w:p>
            <w:pPr>
              <w:jc w:val="left"/>
            </w:pPr>
            <w:r>
              <w:rPr/>
              <w:t>套</w:t>
            </w:r>
          </w:p>
        </w:tc>
        <w:tc>
          <w:tcPr>
            <w:tcW w:type="dxa" w:w="831"/>
          </w:tcPr>
          <w:p>
            <w:pPr>
              <w:jc w:val="right"/>
            </w:pPr>
            <w:r>
              <w:rPr/>
              <w:t>3.00</w:t>
            </w:r>
          </w:p>
        </w:tc>
        <w:tc>
          <w:tcPr>
            <w:tcW w:type="dxa" w:w="831"/>
          </w:tcPr>
          <w:p>
            <w:pPr>
              <w:jc w:val="right"/>
            </w:pPr>
            <w:r>
              <w:rPr/>
              <w:t>44,000.00</w:t>
            </w:r>
          </w:p>
        </w:tc>
        <w:tc>
          <w:tcPr>
            <w:tcW w:type="dxa" w:w="831"/>
          </w:tcPr>
          <w:p>
            <w:pPr>
              <w:jc w:val="right"/>
            </w:pPr>
            <w:r>
              <w:rPr/>
              <w:t>132,000.00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急救和生命支持设备</w:t>
            </w:r>
          </w:p>
        </w:tc>
        <w:tc>
          <w:tcPr>
            <w:tcW w:type="dxa" w:w="831"/>
          </w:tcPr>
          <w:p>
            <w:pPr>
              <w:jc w:val="left"/>
            </w:pPr>
            <w:r>
              <w:rPr/>
              <w:t>2道微量注射泵</w:t>
            </w:r>
          </w:p>
        </w:tc>
        <w:tc>
          <w:tcPr>
            <w:tcW w:type="dxa" w:w="831"/>
          </w:tcPr>
          <w:p>
            <w:pPr>
              <w:jc w:val="left"/>
            </w:pPr>
            <w:r>
              <w:rPr/>
              <w:t>套</w:t>
            </w:r>
          </w:p>
        </w:tc>
        <w:tc>
          <w:tcPr>
            <w:tcW w:type="dxa" w:w="831"/>
          </w:tcPr>
          <w:p>
            <w:pPr>
              <w:jc w:val="right"/>
            </w:pPr>
            <w:r>
              <w:rPr/>
              <w:t>2.00</w:t>
            </w:r>
          </w:p>
        </w:tc>
        <w:tc>
          <w:tcPr>
            <w:tcW w:type="dxa" w:w="831"/>
          </w:tcPr>
          <w:p>
            <w:pPr>
              <w:jc w:val="right"/>
            </w:pPr>
            <w:r>
              <w:rPr/>
              <w:t>22,000.00</w:t>
            </w:r>
          </w:p>
        </w:tc>
        <w:tc>
          <w:tcPr>
            <w:tcW w:type="dxa" w:w="831"/>
          </w:tcPr>
          <w:p>
            <w:pPr>
              <w:jc w:val="right"/>
            </w:pPr>
            <w:r>
              <w:rPr/>
              <w:t>44,000.00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p>
        </w:tc>
        <w:tc>
          <w:tcPr>
            <w:tcW w:type="dxa" w:w="831"/>
          </w:tcPr>
          <w:p>
            <w:pPr>
              <w:jc w:val="left"/>
            </w:pPr>
            <w:r>
              <w:rPr/>
              <w:t>急救和生命支持设备</w:t>
            </w:r>
          </w:p>
        </w:tc>
        <w:tc>
          <w:tcPr>
            <w:tcW w:type="dxa" w:w="831"/>
          </w:tcPr>
          <w:p>
            <w:pPr>
              <w:jc w:val="left"/>
            </w:pPr>
            <w:r>
              <w:rPr/>
              <w:t>亚低温治疗仪</w:t>
            </w:r>
          </w:p>
        </w:tc>
        <w:tc>
          <w:tcPr>
            <w:tcW w:type="dxa" w:w="831"/>
          </w:tcPr>
          <w:p>
            <w:pPr>
              <w:jc w:val="left"/>
            </w:pPr>
            <w:r>
              <w:rPr/>
              <w:t>套</w:t>
            </w:r>
          </w:p>
        </w:tc>
        <w:tc>
          <w:tcPr>
            <w:tcW w:type="dxa" w:w="831"/>
          </w:tcPr>
          <w:p>
            <w:pPr>
              <w:jc w:val="right"/>
            </w:pPr>
            <w:r>
              <w:rPr/>
              <w:t>1.00</w:t>
            </w:r>
          </w:p>
        </w:tc>
        <w:tc>
          <w:tcPr>
            <w:tcW w:type="dxa" w:w="831"/>
          </w:tcPr>
          <w:p>
            <w:pPr>
              <w:jc w:val="right"/>
            </w:pPr>
            <w:r>
              <w:rPr/>
              <w:t>37,000.00</w:t>
            </w:r>
          </w:p>
        </w:tc>
        <w:tc>
          <w:tcPr>
            <w:tcW w:type="dxa" w:w="831"/>
          </w:tcPr>
          <w:p>
            <w:pPr>
              <w:jc w:val="right"/>
            </w:pPr>
            <w:r>
              <w:rPr/>
              <w:t>37,000.00</w:t>
            </w:r>
          </w:p>
        </w:tc>
        <w:tc>
          <w:tcPr>
            <w:tcW w:type="dxa" w:w="831"/>
          </w:tcPr>
          <w:p>
            <w:r>
              <w:rPr/>
              <w:t>工业</w:t>
            </w:r>
          </w:p>
        </w:tc>
        <w:tc>
          <w:tcPr>
            <w:tcW w:type="dxa" w:w="831"/>
          </w:tcPr>
          <w:p>
            <w:r>
              <w:rPr/>
              <w:t>详见附表七</w:t>
            </w:r>
          </w:p>
        </w:tc>
      </w:tr>
      <w:tr>
        <w:tc>
          <w:tcPr>
            <w:tcW w:type="dxa" w:w="831"/>
          </w:tcPr>
          <w:p>
            <w:pPr>
              <w:jc w:val="center"/>
            </w:pPr>
            <w:r>
              <w:rPr/>
              <w:t>8</w:t>
            </w:r>
          </w:p>
        </w:tc>
        <w:tc>
          <w:tcPr>
            <w:tcW w:type="dxa" w:w="831"/>
          </w:tcPr>
          <w:p>
            <w:pPr>
              <w:jc w:val="center"/>
            </w:pPr>
          </w:p>
        </w:tc>
        <w:tc>
          <w:tcPr>
            <w:tcW w:type="dxa" w:w="831"/>
          </w:tcPr>
          <w:p>
            <w:pPr>
              <w:jc w:val="left"/>
            </w:pPr>
            <w:r>
              <w:rPr/>
              <w:t>其他医疗设备</w:t>
            </w:r>
          </w:p>
        </w:tc>
        <w:tc>
          <w:tcPr>
            <w:tcW w:type="dxa" w:w="831"/>
          </w:tcPr>
          <w:p>
            <w:pPr>
              <w:jc w:val="left"/>
            </w:pPr>
            <w:r>
              <w:rPr/>
              <w:t>床头柜</w:t>
            </w:r>
          </w:p>
        </w:tc>
        <w:tc>
          <w:tcPr>
            <w:tcW w:type="dxa" w:w="831"/>
          </w:tcPr>
          <w:p>
            <w:pPr>
              <w:jc w:val="left"/>
            </w:pPr>
            <w:r>
              <w:rPr/>
              <w:t>套</w:t>
            </w:r>
          </w:p>
        </w:tc>
        <w:tc>
          <w:tcPr>
            <w:tcW w:type="dxa" w:w="831"/>
          </w:tcPr>
          <w:p>
            <w:pPr>
              <w:jc w:val="right"/>
            </w:pPr>
            <w:r>
              <w:rPr/>
              <w:t>1.00</w:t>
            </w:r>
          </w:p>
        </w:tc>
        <w:tc>
          <w:tcPr>
            <w:tcW w:type="dxa" w:w="831"/>
          </w:tcPr>
          <w:p>
            <w:pPr>
              <w:jc w:val="right"/>
            </w:pPr>
            <w:r>
              <w:rPr/>
              <w:t>800.00</w:t>
            </w:r>
          </w:p>
        </w:tc>
        <w:tc>
          <w:tcPr>
            <w:tcW w:type="dxa" w:w="831"/>
          </w:tcPr>
          <w:p>
            <w:pPr>
              <w:jc w:val="right"/>
            </w:pPr>
            <w:r>
              <w:rPr/>
              <w:t>800.00</w:t>
            </w:r>
          </w:p>
        </w:tc>
        <w:tc>
          <w:tcPr>
            <w:tcW w:type="dxa" w:w="831"/>
          </w:tcPr>
          <w:p>
            <w:r>
              <w:rPr/>
              <w:t>工业</w:t>
            </w:r>
          </w:p>
        </w:tc>
        <w:tc>
          <w:tcPr>
            <w:tcW w:type="dxa" w:w="831"/>
          </w:tcPr>
          <w:p>
            <w:r>
              <w:rPr/>
              <w:t>详见附表八</w:t>
            </w:r>
          </w:p>
        </w:tc>
      </w:tr>
      <w:tr>
        <w:tc>
          <w:tcPr>
            <w:tcW w:type="dxa" w:w="831"/>
          </w:tcPr>
          <w:p>
            <w:pPr>
              <w:jc w:val="center"/>
            </w:pPr>
            <w:r>
              <w:rPr/>
              <w:t>9</w:t>
            </w:r>
          </w:p>
        </w:tc>
        <w:tc>
          <w:tcPr>
            <w:tcW w:type="dxa" w:w="831"/>
          </w:tcPr>
          <w:p>
            <w:pPr>
              <w:jc w:val="center"/>
            </w:pPr>
          </w:p>
        </w:tc>
        <w:tc>
          <w:tcPr>
            <w:tcW w:type="dxa" w:w="831"/>
          </w:tcPr>
          <w:p>
            <w:pPr>
              <w:jc w:val="left"/>
            </w:pPr>
            <w:r>
              <w:rPr/>
              <w:t>其他医疗设备</w:t>
            </w:r>
          </w:p>
        </w:tc>
        <w:tc>
          <w:tcPr>
            <w:tcW w:type="dxa" w:w="831"/>
          </w:tcPr>
          <w:p>
            <w:pPr>
              <w:jc w:val="left"/>
            </w:pPr>
            <w:r>
              <w:rPr/>
              <w:t>气垫床</w:t>
            </w:r>
          </w:p>
        </w:tc>
        <w:tc>
          <w:tcPr>
            <w:tcW w:type="dxa" w:w="831"/>
          </w:tcPr>
          <w:p>
            <w:pPr>
              <w:jc w:val="left"/>
            </w:pPr>
            <w:r>
              <w:rPr/>
              <w:t>套</w:t>
            </w:r>
          </w:p>
        </w:tc>
        <w:tc>
          <w:tcPr>
            <w:tcW w:type="dxa" w:w="831"/>
          </w:tcPr>
          <w:p>
            <w:pPr>
              <w:jc w:val="right"/>
            </w:pPr>
            <w:r>
              <w:rPr/>
              <w:t>3.00</w:t>
            </w:r>
          </w:p>
        </w:tc>
        <w:tc>
          <w:tcPr>
            <w:tcW w:type="dxa" w:w="831"/>
          </w:tcPr>
          <w:p>
            <w:pPr>
              <w:jc w:val="right"/>
            </w:pPr>
            <w:r>
              <w:rPr/>
              <w:t>1,500.00</w:t>
            </w:r>
          </w:p>
        </w:tc>
        <w:tc>
          <w:tcPr>
            <w:tcW w:type="dxa" w:w="831"/>
          </w:tcPr>
          <w:p>
            <w:pPr>
              <w:jc w:val="right"/>
            </w:pPr>
            <w:r>
              <w:rPr/>
              <w:t>4,500.00</w:t>
            </w:r>
          </w:p>
        </w:tc>
        <w:tc>
          <w:tcPr>
            <w:tcW w:type="dxa" w:w="831"/>
          </w:tcPr>
          <w:p>
            <w:r>
              <w:rPr/>
              <w:t>工业</w:t>
            </w:r>
          </w:p>
        </w:tc>
        <w:tc>
          <w:tcPr>
            <w:tcW w:type="dxa" w:w="831"/>
          </w:tcPr>
          <w:p>
            <w:r>
              <w:rPr/>
              <w:t>详见附表九</w:t>
            </w:r>
          </w:p>
        </w:tc>
      </w:tr>
      <w:tr>
        <w:tc>
          <w:tcPr>
            <w:tcW w:type="dxa" w:w="831"/>
          </w:tcPr>
          <w:p>
            <w:pPr>
              <w:jc w:val="center"/>
            </w:pPr>
            <w:r>
              <w:rPr/>
              <w:t>10</w:t>
            </w:r>
          </w:p>
        </w:tc>
        <w:tc>
          <w:tcPr>
            <w:tcW w:type="dxa" w:w="831"/>
          </w:tcPr>
          <w:p>
            <w:pPr>
              <w:jc w:val="center"/>
            </w:pPr>
          </w:p>
        </w:tc>
        <w:tc>
          <w:tcPr>
            <w:tcW w:type="dxa" w:w="831"/>
          </w:tcPr>
          <w:p>
            <w:pPr>
              <w:jc w:val="left"/>
            </w:pPr>
            <w:r>
              <w:rPr/>
              <w:t>急救和生命支持设备</w:t>
            </w:r>
          </w:p>
        </w:tc>
        <w:tc>
          <w:tcPr>
            <w:tcW w:type="dxa" w:w="831"/>
          </w:tcPr>
          <w:p>
            <w:pPr>
              <w:jc w:val="left"/>
            </w:pPr>
            <w:r>
              <w:rPr/>
              <w:t>简易呼吸器1</w:t>
            </w:r>
          </w:p>
        </w:tc>
        <w:tc>
          <w:tcPr>
            <w:tcW w:type="dxa" w:w="831"/>
          </w:tcPr>
          <w:p>
            <w:pPr>
              <w:jc w:val="left"/>
            </w:pPr>
            <w:r>
              <w:rPr/>
              <w:t>套</w:t>
            </w:r>
          </w:p>
        </w:tc>
        <w:tc>
          <w:tcPr>
            <w:tcW w:type="dxa" w:w="831"/>
          </w:tcPr>
          <w:p>
            <w:pPr>
              <w:jc w:val="right"/>
            </w:pPr>
            <w:r>
              <w:rPr/>
              <w:t>3.00</w:t>
            </w:r>
          </w:p>
        </w:tc>
        <w:tc>
          <w:tcPr>
            <w:tcW w:type="dxa" w:w="831"/>
          </w:tcPr>
          <w:p>
            <w:pPr>
              <w:jc w:val="right"/>
            </w:pPr>
            <w:r>
              <w:rPr/>
              <w:t>1,000.00</w:t>
            </w:r>
          </w:p>
        </w:tc>
        <w:tc>
          <w:tcPr>
            <w:tcW w:type="dxa" w:w="831"/>
          </w:tcPr>
          <w:p>
            <w:pPr>
              <w:jc w:val="right"/>
            </w:pPr>
            <w:r>
              <w:rPr/>
              <w:t>3,000.00</w:t>
            </w:r>
          </w:p>
        </w:tc>
        <w:tc>
          <w:tcPr>
            <w:tcW w:type="dxa" w:w="831"/>
          </w:tcPr>
          <w:p>
            <w:r>
              <w:rPr/>
              <w:t>工业</w:t>
            </w:r>
          </w:p>
        </w:tc>
        <w:tc>
          <w:tcPr>
            <w:tcW w:type="dxa" w:w="831"/>
          </w:tcPr>
          <w:p>
            <w:r>
              <w:rPr/>
              <w:t>详见附表一十</w:t>
            </w:r>
          </w:p>
        </w:tc>
      </w:tr>
      <w:tr>
        <w:tc>
          <w:tcPr>
            <w:tcW w:type="dxa" w:w="831"/>
          </w:tcPr>
          <w:p>
            <w:pPr>
              <w:jc w:val="center"/>
            </w:pPr>
            <w:r>
              <w:rPr/>
              <w:t>11</w:t>
            </w:r>
          </w:p>
        </w:tc>
        <w:tc>
          <w:tcPr>
            <w:tcW w:type="dxa" w:w="831"/>
          </w:tcPr>
          <w:p>
            <w:pPr>
              <w:jc w:val="center"/>
            </w:pPr>
          </w:p>
        </w:tc>
        <w:tc>
          <w:tcPr>
            <w:tcW w:type="dxa" w:w="831"/>
          </w:tcPr>
          <w:p>
            <w:pPr>
              <w:jc w:val="left"/>
            </w:pPr>
            <w:r>
              <w:rPr/>
              <w:t>急救和生命支持设备</w:t>
            </w:r>
          </w:p>
        </w:tc>
        <w:tc>
          <w:tcPr>
            <w:tcW w:type="dxa" w:w="831"/>
          </w:tcPr>
          <w:p>
            <w:pPr>
              <w:jc w:val="left"/>
            </w:pPr>
            <w:r>
              <w:rPr/>
              <w:t>婴儿简易呼吸气囊</w:t>
            </w:r>
          </w:p>
        </w:tc>
        <w:tc>
          <w:tcPr>
            <w:tcW w:type="dxa" w:w="831"/>
          </w:tcPr>
          <w:p>
            <w:pPr>
              <w:jc w:val="left"/>
            </w:pPr>
            <w:r>
              <w:rPr/>
              <w:t>套</w:t>
            </w:r>
          </w:p>
        </w:tc>
        <w:tc>
          <w:tcPr>
            <w:tcW w:type="dxa" w:w="831"/>
          </w:tcPr>
          <w:p>
            <w:pPr>
              <w:jc w:val="right"/>
            </w:pPr>
            <w:r>
              <w:rPr/>
              <w:t>1.00</w:t>
            </w:r>
          </w:p>
        </w:tc>
        <w:tc>
          <w:tcPr>
            <w:tcW w:type="dxa" w:w="831"/>
          </w:tcPr>
          <w:p>
            <w:pPr>
              <w:jc w:val="right"/>
            </w:pPr>
            <w:r>
              <w:rPr/>
              <w:t>1,000.00</w:t>
            </w:r>
          </w:p>
        </w:tc>
        <w:tc>
          <w:tcPr>
            <w:tcW w:type="dxa" w:w="831"/>
          </w:tcPr>
          <w:p>
            <w:pPr>
              <w:jc w:val="right"/>
            </w:pPr>
            <w:r>
              <w:rPr/>
              <w:t>1,000.00</w:t>
            </w:r>
          </w:p>
        </w:tc>
        <w:tc>
          <w:tcPr>
            <w:tcW w:type="dxa" w:w="831"/>
          </w:tcPr>
          <w:p>
            <w:r>
              <w:rPr/>
              <w:t>工业</w:t>
            </w:r>
          </w:p>
        </w:tc>
        <w:tc>
          <w:tcPr>
            <w:tcW w:type="dxa" w:w="831"/>
          </w:tcPr>
          <w:p>
            <w:r>
              <w:rPr/>
              <w:t>详见附表一十一</w:t>
            </w:r>
          </w:p>
        </w:tc>
      </w:tr>
      <w:tr>
        <w:tc>
          <w:tcPr>
            <w:tcW w:type="dxa" w:w="831"/>
          </w:tcPr>
          <w:p>
            <w:pPr>
              <w:jc w:val="center"/>
            </w:pPr>
            <w:r>
              <w:rPr/>
              <w:t>12</w:t>
            </w:r>
          </w:p>
        </w:tc>
        <w:tc>
          <w:tcPr>
            <w:tcW w:type="dxa" w:w="831"/>
          </w:tcPr>
          <w:p>
            <w:pPr>
              <w:jc w:val="center"/>
            </w:pPr>
          </w:p>
        </w:tc>
        <w:tc>
          <w:tcPr>
            <w:tcW w:type="dxa" w:w="831"/>
          </w:tcPr>
          <w:p>
            <w:pPr>
              <w:jc w:val="left"/>
            </w:pPr>
            <w:r>
              <w:rPr/>
              <w:t>急救和生命支持设备</w:t>
            </w:r>
          </w:p>
        </w:tc>
        <w:tc>
          <w:tcPr>
            <w:tcW w:type="dxa" w:w="831"/>
          </w:tcPr>
          <w:p>
            <w:pPr>
              <w:jc w:val="left"/>
            </w:pPr>
            <w:r>
              <w:rPr/>
              <w:t>输液泵</w:t>
            </w:r>
          </w:p>
        </w:tc>
        <w:tc>
          <w:tcPr>
            <w:tcW w:type="dxa" w:w="831"/>
          </w:tcPr>
          <w:p>
            <w:pPr>
              <w:jc w:val="left"/>
            </w:pPr>
            <w:r>
              <w:rPr/>
              <w:t>套</w:t>
            </w:r>
          </w:p>
        </w:tc>
        <w:tc>
          <w:tcPr>
            <w:tcW w:type="dxa" w:w="831"/>
          </w:tcPr>
          <w:p>
            <w:pPr>
              <w:jc w:val="right"/>
            </w:pPr>
            <w:r>
              <w:rPr/>
              <w:t>2.00</w:t>
            </w:r>
          </w:p>
        </w:tc>
        <w:tc>
          <w:tcPr>
            <w:tcW w:type="dxa" w:w="831"/>
          </w:tcPr>
          <w:p>
            <w:pPr>
              <w:jc w:val="right"/>
            </w:pPr>
            <w:r>
              <w:rPr/>
              <w:t>10,000.00</w:t>
            </w:r>
          </w:p>
        </w:tc>
        <w:tc>
          <w:tcPr>
            <w:tcW w:type="dxa" w:w="831"/>
          </w:tcPr>
          <w:p>
            <w:pPr>
              <w:jc w:val="right"/>
            </w:pPr>
            <w:r>
              <w:rPr/>
              <w:t>20,000.00</w:t>
            </w:r>
          </w:p>
        </w:tc>
        <w:tc>
          <w:tcPr>
            <w:tcW w:type="dxa" w:w="831"/>
          </w:tcPr>
          <w:p>
            <w:r>
              <w:rPr/>
              <w:t>工业</w:t>
            </w:r>
          </w:p>
        </w:tc>
        <w:tc>
          <w:tcPr>
            <w:tcW w:type="dxa" w:w="831"/>
          </w:tcPr>
          <w:p>
            <w:r>
              <w:rPr/>
              <w:t>详见附表一十二</w:t>
            </w:r>
          </w:p>
        </w:tc>
      </w:tr>
      <w:tr>
        <w:tc>
          <w:tcPr>
            <w:tcW w:type="dxa" w:w="831"/>
          </w:tcPr>
          <w:p>
            <w:pPr>
              <w:jc w:val="center"/>
            </w:pPr>
            <w:r>
              <w:rPr/>
              <w:t>13</w:t>
            </w:r>
          </w:p>
        </w:tc>
        <w:tc>
          <w:tcPr>
            <w:tcW w:type="dxa" w:w="831"/>
          </w:tcPr>
          <w:p>
            <w:pPr>
              <w:jc w:val="center"/>
            </w:pPr>
          </w:p>
        </w:tc>
        <w:tc>
          <w:tcPr>
            <w:tcW w:type="dxa" w:w="831"/>
          </w:tcPr>
          <w:p>
            <w:pPr>
              <w:jc w:val="left"/>
            </w:pPr>
            <w:r>
              <w:rPr/>
              <w:t>急救和生命支持设备</w:t>
            </w:r>
          </w:p>
        </w:tc>
        <w:tc>
          <w:tcPr>
            <w:tcW w:type="dxa" w:w="831"/>
          </w:tcPr>
          <w:p>
            <w:pPr>
              <w:jc w:val="left"/>
            </w:pPr>
            <w:r>
              <w:rPr/>
              <w:t>可视喉镜</w:t>
            </w:r>
          </w:p>
        </w:tc>
        <w:tc>
          <w:tcPr>
            <w:tcW w:type="dxa" w:w="831"/>
          </w:tcPr>
          <w:p>
            <w:pPr>
              <w:jc w:val="left"/>
            </w:pPr>
            <w:r>
              <w:rPr/>
              <w:t>套</w:t>
            </w:r>
          </w:p>
        </w:tc>
        <w:tc>
          <w:tcPr>
            <w:tcW w:type="dxa" w:w="831"/>
          </w:tcPr>
          <w:p>
            <w:pPr>
              <w:jc w:val="right"/>
            </w:pPr>
            <w:r>
              <w:rPr/>
              <w:t>1.00</w:t>
            </w:r>
          </w:p>
        </w:tc>
        <w:tc>
          <w:tcPr>
            <w:tcW w:type="dxa" w:w="831"/>
          </w:tcPr>
          <w:p>
            <w:pPr>
              <w:jc w:val="right"/>
            </w:pPr>
            <w:r>
              <w:rPr/>
              <w:t>45,000.00</w:t>
            </w:r>
          </w:p>
        </w:tc>
        <w:tc>
          <w:tcPr>
            <w:tcW w:type="dxa" w:w="831"/>
          </w:tcPr>
          <w:p>
            <w:pPr>
              <w:jc w:val="right"/>
            </w:pPr>
            <w:r>
              <w:rPr/>
              <w:t>45,000.00</w:t>
            </w:r>
          </w:p>
        </w:tc>
        <w:tc>
          <w:tcPr>
            <w:tcW w:type="dxa" w:w="831"/>
          </w:tcPr>
          <w:p>
            <w:r>
              <w:rPr/>
              <w:t>工业</w:t>
            </w:r>
          </w:p>
        </w:tc>
        <w:tc>
          <w:tcPr>
            <w:tcW w:type="dxa" w:w="831"/>
          </w:tcPr>
          <w:p>
            <w:r>
              <w:rPr/>
              <w:t>详见附表一十三</w:t>
            </w:r>
          </w:p>
        </w:tc>
      </w:tr>
      <w:tr>
        <w:tc>
          <w:tcPr>
            <w:tcW w:type="dxa" w:w="831"/>
          </w:tcPr>
          <w:p>
            <w:pPr>
              <w:jc w:val="center"/>
            </w:pPr>
            <w:r>
              <w:rPr/>
              <w:t>14</w:t>
            </w:r>
          </w:p>
        </w:tc>
        <w:tc>
          <w:tcPr>
            <w:tcW w:type="dxa" w:w="831"/>
          </w:tcPr>
          <w:p>
            <w:pPr>
              <w:jc w:val="center"/>
            </w:pPr>
          </w:p>
        </w:tc>
        <w:tc>
          <w:tcPr>
            <w:tcW w:type="dxa" w:w="831"/>
          </w:tcPr>
          <w:p>
            <w:pPr>
              <w:jc w:val="left"/>
            </w:pPr>
            <w:r>
              <w:rPr/>
              <w:t>急救和生命支持设备</w:t>
            </w:r>
          </w:p>
        </w:tc>
        <w:tc>
          <w:tcPr>
            <w:tcW w:type="dxa" w:w="831"/>
          </w:tcPr>
          <w:p>
            <w:pPr>
              <w:jc w:val="left"/>
            </w:pPr>
            <w:r>
              <w:rPr/>
              <w:t>高流量湿化氧疗系统</w:t>
            </w:r>
          </w:p>
        </w:tc>
        <w:tc>
          <w:tcPr>
            <w:tcW w:type="dxa" w:w="831"/>
          </w:tcPr>
          <w:p>
            <w:pPr>
              <w:jc w:val="left"/>
            </w:pPr>
            <w:r>
              <w:rPr/>
              <w:t>套</w:t>
            </w:r>
          </w:p>
        </w:tc>
        <w:tc>
          <w:tcPr>
            <w:tcW w:type="dxa" w:w="831"/>
          </w:tcPr>
          <w:p>
            <w:pPr>
              <w:jc w:val="right"/>
            </w:pPr>
            <w:r>
              <w:rPr/>
              <w:t>1.00</w:t>
            </w:r>
          </w:p>
        </w:tc>
        <w:tc>
          <w:tcPr>
            <w:tcW w:type="dxa" w:w="831"/>
          </w:tcPr>
          <w:p>
            <w:pPr>
              <w:jc w:val="right"/>
            </w:pPr>
            <w:r>
              <w:rPr/>
              <w:t>45,000.00</w:t>
            </w:r>
          </w:p>
        </w:tc>
        <w:tc>
          <w:tcPr>
            <w:tcW w:type="dxa" w:w="831"/>
          </w:tcPr>
          <w:p>
            <w:pPr>
              <w:jc w:val="right"/>
            </w:pPr>
            <w:r>
              <w:rPr/>
              <w:t>45,000.00</w:t>
            </w:r>
          </w:p>
        </w:tc>
        <w:tc>
          <w:tcPr>
            <w:tcW w:type="dxa" w:w="831"/>
          </w:tcPr>
          <w:p>
            <w:r>
              <w:rPr/>
              <w:t>工业</w:t>
            </w:r>
          </w:p>
        </w:tc>
        <w:tc>
          <w:tcPr>
            <w:tcW w:type="dxa" w:w="831"/>
          </w:tcPr>
          <w:p>
            <w:r>
              <w:rPr/>
              <w:t>详见附表一十四</w:t>
            </w:r>
          </w:p>
        </w:tc>
      </w:tr>
      <w:tr>
        <w:tc>
          <w:tcPr>
            <w:tcW w:type="dxa" w:w="831"/>
          </w:tcPr>
          <w:p>
            <w:pPr>
              <w:jc w:val="center"/>
            </w:pPr>
            <w:r>
              <w:rPr/>
              <w:t>15</w:t>
            </w:r>
          </w:p>
        </w:tc>
        <w:tc>
          <w:tcPr>
            <w:tcW w:type="dxa" w:w="831"/>
          </w:tcPr>
          <w:p>
            <w:pPr>
              <w:jc w:val="center"/>
            </w:pPr>
          </w:p>
        </w:tc>
        <w:tc>
          <w:tcPr>
            <w:tcW w:type="dxa" w:w="831"/>
          </w:tcPr>
          <w:p>
            <w:pPr>
              <w:jc w:val="left"/>
            </w:pPr>
            <w:r>
              <w:rPr/>
              <w:t>急救和生命支持设备</w:t>
            </w:r>
          </w:p>
        </w:tc>
        <w:tc>
          <w:tcPr>
            <w:tcW w:type="dxa" w:w="831"/>
          </w:tcPr>
          <w:p>
            <w:pPr>
              <w:jc w:val="left"/>
            </w:pPr>
            <w:r>
              <w:rPr/>
              <w:t>简易呼吸器2</w:t>
            </w:r>
          </w:p>
        </w:tc>
        <w:tc>
          <w:tcPr>
            <w:tcW w:type="dxa" w:w="831"/>
          </w:tcPr>
          <w:p>
            <w:pPr>
              <w:jc w:val="left"/>
            </w:pPr>
            <w:r>
              <w:rPr/>
              <w:t>套</w:t>
            </w:r>
          </w:p>
        </w:tc>
        <w:tc>
          <w:tcPr>
            <w:tcW w:type="dxa" w:w="831"/>
          </w:tcPr>
          <w:p>
            <w:pPr>
              <w:jc w:val="right"/>
            </w:pPr>
            <w:r>
              <w:rPr/>
              <w:t>1.00</w:t>
            </w:r>
          </w:p>
        </w:tc>
        <w:tc>
          <w:tcPr>
            <w:tcW w:type="dxa" w:w="831"/>
          </w:tcPr>
          <w:p>
            <w:pPr>
              <w:jc w:val="right"/>
            </w:pPr>
            <w:r>
              <w:rPr/>
              <w:t>1,000.00</w:t>
            </w:r>
          </w:p>
        </w:tc>
        <w:tc>
          <w:tcPr>
            <w:tcW w:type="dxa" w:w="831"/>
          </w:tcPr>
          <w:p>
            <w:pPr>
              <w:jc w:val="right"/>
            </w:pPr>
            <w:r>
              <w:rPr/>
              <w:t>1,000.00</w:t>
            </w:r>
          </w:p>
        </w:tc>
        <w:tc>
          <w:tcPr>
            <w:tcW w:type="dxa" w:w="831"/>
          </w:tcPr>
          <w:p>
            <w:r>
              <w:rPr/>
              <w:t>工业</w:t>
            </w:r>
          </w:p>
        </w:tc>
        <w:tc>
          <w:tcPr>
            <w:tcW w:type="dxa" w:w="831"/>
          </w:tcPr>
          <w:p>
            <w:r>
              <w:rPr/>
              <w:t>详见附表一十五</w:t>
            </w:r>
          </w:p>
        </w:tc>
      </w:tr>
      <w:tr>
        <w:tc>
          <w:tcPr>
            <w:tcW w:type="dxa" w:w="831"/>
          </w:tcPr>
          <w:p>
            <w:pPr>
              <w:jc w:val="center"/>
            </w:pPr>
            <w:r>
              <w:rPr/>
              <w:t>16</w:t>
            </w:r>
          </w:p>
        </w:tc>
        <w:tc>
          <w:tcPr>
            <w:tcW w:type="dxa" w:w="831"/>
          </w:tcPr>
          <w:p>
            <w:pPr>
              <w:jc w:val="center"/>
            </w:pPr>
          </w:p>
        </w:tc>
        <w:tc>
          <w:tcPr>
            <w:tcW w:type="dxa" w:w="831"/>
          </w:tcPr>
          <w:p>
            <w:pPr>
              <w:jc w:val="left"/>
            </w:pPr>
            <w:r>
              <w:rPr/>
              <w:t>急救和生命支持设备</w:t>
            </w:r>
          </w:p>
        </w:tc>
        <w:tc>
          <w:tcPr>
            <w:tcW w:type="dxa" w:w="831"/>
          </w:tcPr>
          <w:p>
            <w:pPr>
              <w:jc w:val="left"/>
            </w:pPr>
            <w:r>
              <w:rPr/>
              <w:t>单道注射泵</w:t>
            </w:r>
          </w:p>
        </w:tc>
        <w:tc>
          <w:tcPr>
            <w:tcW w:type="dxa" w:w="831"/>
          </w:tcPr>
          <w:p>
            <w:pPr>
              <w:jc w:val="left"/>
            </w:pPr>
            <w:r>
              <w:rPr/>
              <w:t>套</w:t>
            </w:r>
          </w:p>
        </w:tc>
        <w:tc>
          <w:tcPr>
            <w:tcW w:type="dxa" w:w="831"/>
          </w:tcPr>
          <w:p>
            <w:pPr>
              <w:jc w:val="right"/>
            </w:pPr>
            <w:r>
              <w:rPr/>
              <w:t>2.00</w:t>
            </w:r>
          </w:p>
        </w:tc>
        <w:tc>
          <w:tcPr>
            <w:tcW w:type="dxa" w:w="831"/>
          </w:tcPr>
          <w:p>
            <w:pPr>
              <w:jc w:val="right"/>
            </w:pPr>
            <w:r>
              <w:rPr/>
              <w:t>11,000.00</w:t>
            </w:r>
          </w:p>
        </w:tc>
        <w:tc>
          <w:tcPr>
            <w:tcW w:type="dxa" w:w="831"/>
          </w:tcPr>
          <w:p>
            <w:pPr>
              <w:jc w:val="right"/>
            </w:pPr>
            <w:r>
              <w:rPr/>
              <w:t>22,000.00</w:t>
            </w:r>
          </w:p>
        </w:tc>
        <w:tc>
          <w:tcPr>
            <w:tcW w:type="dxa" w:w="831"/>
          </w:tcPr>
          <w:p>
            <w:r>
              <w:rPr/>
              <w:t>工业</w:t>
            </w:r>
          </w:p>
        </w:tc>
        <w:tc>
          <w:tcPr>
            <w:tcW w:type="dxa" w:w="831"/>
          </w:tcPr>
          <w:p>
            <w:r>
              <w:rPr/>
              <w:t>详见附表一十六</w:t>
            </w:r>
          </w:p>
        </w:tc>
      </w:tr>
    </w:tbl>
    <w:p/>
    <w:p>
      <w:r>
        <w:rPr>
          <w:b/>
        </w:rPr>
        <w:t>附表</w:t>
      </w:r>
      <w:r>
        <w:rPr>
          <w:b/>
        </w:rPr>
        <w:t>一</w:t>
      </w:r>
      <w:r>
        <w:rPr>
          <w:b/>
        </w:rPr>
        <w:t>：</w:t>
      </w:r>
      <w:r>
        <w:rPr>
          <w:b/>
        </w:rPr>
        <w:t>监护仪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一、设备名称：监护仪，数量3套。</w:t>
            </w:r>
          </w:p>
          <w:p>
            <w:r>
              <w:rPr>
                <w:sz w:val="21"/>
              </w:rPr>
              <w:t>二、技术参数</w:t>
            </w:r>
          </w:p>
          <w:p>
            <w:r>
              <w:rPr>
                <w:sz w:val="21"/>
              </w:rPr>
              <w:t>1、性能稳定可靠，可耐受频繁关机，抗干扰能力强。</w:t>
            </w:r>
          </w:p>
          <w:p>
            <w:r>
              <w:rPr>
                <w:sz w:val="21"/>
              </w:rPr>
              <w:t>2、监护仪主机屏幕≥12英寸彩色医用专业触摸屏显示器, 分辨率≥1280*800，16:10 高精密医用宽屏显示。</w:t>
            </w:r>
          </w:p>
          <w:p>
            <w:r>
              <w:rPr>
                <w:sz w:val="21"/>
              </w:rPr>
              <w:t>3、八种科室常用监护屏幕，并可自定义屏幕显示配置（多种参数显示方式，如大字，趋势，波形等）。</w:t>
            </w:r>
          </w:p>
          <w:p>
            <w:r>
              <w:rPr>
                <w:sz w:val="21"/>
              </w:rPr>
              <w:t>▲4、监护仪具有智能屏幕光控技术，可根据环境光线情况自动调节屏幕显示亮度，减少光污染。</w:t>
            </w:r>
          </w:p>
          <w:p>
            <w:r>
              <w:rPr>
                <w:sz w:val="21"/>
              </w:rPr>
              <w:t>5、监测成人，儿童，新生儿，并具备相应软件，具备最新的PPV检测技术。</w:t>
            </w:r>
          </w:p>
          <w:p>
            <w:r>
              <w:rPr>
                <w:sz w:val="21"/>
              </w:rPr>
              <w:t>6、可视化插件模块化设计，模块可在同品牌任意一台监护仪上直接插拔互换使用，无需添加其他外接设备，节约科室成本。</w:t>
            </w:r>
          </w:p>
          <w:p>
            <w:r>
              <w:rPr>
                <w:sz w:val="21"/>
              </w:rPr>
              <w:t>▲7、具有水平趋势图分析功能，可将患者生命体征绘制成图像，直观查看患者各项测量值的改变、程度、变化趋势、偏离方向程度，指导临床用药，治疗，复苏等。</w:t>
            </w:r>
          </w:p>
          <w:p>
            <w:r>
              <w:rPr>
                <w:sz w:val="21"/>
              </w:rPr>
              <w:t>8、监测参数：每台监护仪具有5导、12导联心电、呼吸、血氧饱和度、脉搏、无创血压。</w:t>
            </w:r>
          </w:p>
          <w:p>
            <w:r>
              <w:rPr>
                <w:sz w:val="21"/>
              </w:rPr>
              <w:t>▲9、心电监测时可用≤5个电极获得12导联心电，测量准确，操作简便，病人舒适，节省科室成本。</w:t>
            </w:r>
          </w:p>
          <w:p>
            <w:r>
              <w:rPr>
                <w:sz w:val="21"/>
              </w:rPr>
              <w:t>10、具有防运动/低灌注的血氧饱和度监测技术, 提供灌注指示。血氧探头采用指套式，提高测量准确性和病人舒适度。</w:t>
            </w:r>
          </w:p>
          <w:p>
            <w:r>
              <w:rPr>
                <w:sz w:val="21"/>
              </w:rPr>
              <w:t>▲11、无创血压具有听诊法和动脉内法双参考点进行校正，具有 ≥ 4种监测模式：除手动、自动、快速测量外，还具有序列测量模式（根据患者的病情设定测量次数与时间）。</w:t>
            </w:r>
          </w:p>
          <w:p>
            <w:r>
              <w:rPr>
                <w:sz w:val="21"/>
              </w:rPr>
              <w:t>12、智能动态通道，具备自动调整各波形显示大小从而平均分配显示空间， 无需手动调节波形幅度或改变屏幕显示，节约操作时间。</w:t>
            </w:r>
          </w:p>
          <w:p>
            <w:r>
              <w:rPr>
                <w:sz w:val="21"/>
              </w:rPr>
              <w:t>13、报警：采用声光色报警，报警上下限可调，具有机器故障报警，全部报警均可回顾。</w:t>
            </w:r>
          </w:p>
          <w:p>
            <w:r>
              <w:rPr>
                <w:sz w:val="21"/>
              </w:rPr>
              <w:t>14、具有48小时表格与图形趋势, 趋势图包含垂直趋势图和水平趋势图分析，可直观地表达病人的治疗/监测目标、当前状态，及变化趋势（改善或恶化）。</w:t>
            </w:r>
          </w:p>
          <w:p>
            <w:r>
              <w:rPr>
                <w:sz w:val="21"/>
              </w:rPr>
              <w:t>▲15、每台设备配置多导联高级心律失常分析(≥22种)，包含房颤分析功能；连续QT/QTc测量或报警，提供QT/QTc数值和可配置的报警从而满足临床的需求并降低危险。</w:t>
            </w:r>
          </w:p>
          <w:p>
            <w:r>
              <w:rPr>
                <w:sz w:val="21"/>
              </w:rPr>
              <w:t>▲16、ST-环状图分析系统，可动态观察ST段变化趋势，心肌缺血定位，指导临床治疗。</w:t>
            </w:r>
          </w:p>
          <w:p>
            <w:r>
              <w:rPr>
                <w:sz w:val="21"/>
              </w:rPr>
              <w:t>17、配备双有创血压监测功能。</w:t>
            </w:r>
          </w:p>
          <w:p>
            <w:r>
              <w:rPr>
                <w:sz w:val="21"/>
              </w:rPr>
              <w:t>17.1、可测量所有部位有创压力功能，并能以相应的标识分别注明，测压范围：-40至360mmHg。</w:t>
            </w:r>
          </w:p>
          <w:p>
            <w:r>
              <w:rPr>
                <w:sz w:val="21"/>
              </w:rPr>
              <w:t>17.2、在测定IBP的同时，使用≤1根动脉导管获得脉搏压力变异值（PPV），节约科室成本。</w:t>
            </w:r>
          </w:p>
          <w:p>
            <w:r>
              <w:rPr>
                <w:sz w:val="21"/>
              </w:rPr>
              <w:t>18、体温：</w:t>
            </w:r>
          </w:p>
          <w:p>
            <w:r>
              <w:rPr>
                <w:sz w:val="21"/>
              </w:rPr>
              <w:t>18.1 、配备双通道体温监测功能。</w:t>
            </w:r>
          </w:p>
          <w:p>
            <w:r>
              <w:rPr>
                <w:sz w:val="21"/>
              </w:rPr>
              <w:t>18.2、 根据不同测量部位,有相应温度标名(如皮肤温,肛温,鼻咽温等)。</w:t>
            </w:r>
          </w:p>
          <w:p>
            <w:r>
              <w:rPr>
                <w:sz w:val="21"/>
              </w:rPr>
              <w:t>19、配备主路呼气末二氧化碳监测功能：</w:t>
            </w:r>
          </w:p>
          <w:p>
            <w:r>
              <w:rPr>
                <w:sz w:val="21"/>
              </w:rPr>
              <w:t>19.1、主路与旁路一体化设计，一个二氧化碳模块可使用主路与旁路两种监测方式。</w:t>
            </w:r>
          </w:p>
          <w:p>
            <w:r>
              <w:rPr>
                <w:sz w:val="21"/>
              </w:rPr>
              <w:t>19.2、主路监测潮气末二氧化碳,无须使用耗材。</w:t>
            </w:r>
          </w:p>
          <w:p>
            <w:r>
              <w:rPr>
                <w:sz w:val="21"/>
              </w:rPr>
              <w:t>19.3、旁流法采样速率≤50ml/分钟。</w:t>
            </w:r>
          </w:p>
          <w:p>
            <w:r>
              <w:rPr>
                <w:sz w:val="21"/>
              </w:rPr>
              <w:t>19.4、测量范围：0至150 mmHg。</w:t>
            </w:r>
          </w:p>
          <w:p>
            <w:r>
              <w:rPr>
                <w:sz w:val="21"/>
              </w:rPr>
              <w:t>三、配置清单</w:t>
            </w:r>
          </w:p>
          <w:tbl>
            <w:tblPr>
              <w:tblBorders>
                <w:top w:val="none" w:color="000000" w:sz="4"/>
                <w:left w:val="none" w:color="000000" w:sz="4"/>
                <w:bottom w:val="none" w:color="000000" w:sz="4"/>
                <w:right w:val="none" w:color="000000" w:sz="4"/>
                <w:insideH w:val="none"/>
                <w:insideV w:val="none"/>
              </w:tblBorders>
            </w:tblPr>
            <w:tblGrid>
              <w:gridCol w:w="1175"/>
              <w:gridCol w:w="2709"/>
              <w:gridCol w:w="678"/>
              <w:gridCol w:w="757"/>
            </w:tblGrid>
            <w:tr>
              <w:tc>
                <w:tcPr>
                  <w:tcW w:type="dxa" w:w="1175"/>
                  <w:tcBorders>
                    <w:top w:val="single" w:color="000000" w:sz="4"/>
                    <w:left w:val="single" w:color="000000" w:sz="4"/>
                    <w:bottom w:val="single" w:color="000000" w:sz="4"/>
                    <w:right w:val="single" w:color="000000" w:sz="4"/>
                  </w:tcBorders>
                  <w:vAlign w:val="top"/>
                </w:tcPr>
                <w:p>
                  <w:pPr>
                    <w:jc w:val="center"/>
                  </w:pPr>
                  <w:r>
                    <w:rPr>
                      <w:sz w:val="21"/>
                    </w:rPr>
                    <w:t>名称</w:t>
                  </w:r>
                </w:p>
              </w:tc>
              <w:tc>
                <w:tcPr>
                  <w:tcW w:type="dxa" w:w="2709"/>
                  <w:tcBorders>
                    <w:top w:val="single" w:color="000000" w:sz="4"/>
                    <w:left w:val="single" w:color="000000" w:sz="4"/>
                    <w:bottom w:val="single" w:color="000000" w:sz="4"/>
                    <w:right w:val="single" w:color="000000" w:sz="4"/>
                  </w:tcBorders>
                  <w:vAlign w:val="top"/>
                </w:tcPr>
                <w:p>
                  <w:pPr>
                    <w:jc w:val="center"/>
                  </w:pPr>
                  <w:r>
                    <w:rPr>
                      <w:sz w:val="21"/>
                    </w:rPr>
                    <w:t>随机配件</w:t>
                  </w:r>
                </w:p>
              </w:tc>
              <w:tc>
                <w:tcPr>
                  <w:tcW w:type="dxa" w:w="678"/>
                  <w:tcBorders>
                    <w:top w:val="single" w:color="000000" w:sz="4"/>
                    <w:left w:val="single" w:color="000000" w:sz="4"/>
                    <w:bottom w:val="single" w:color="000000" w:sz="4"/>
                    <w:right w:val="single" w:color="000000" w:sz="4"/>
                  </w:tcBorders>
                  <w:vAlign w:val="top"/>
                </w:tcPr>
                <w:p>
                  <w:pPr>
                    <w:jc w:val="center"/>
                  </w:pPr>
                  <w:r>
                    <w:rPr>
                      <w:sz w:val="21"/>
                    </w:rPr>
                    <w:t>数量</w:t>
                  </w:r>
                </w:p>
              </w:tc>
              <w:tc>
                <w:tcPr>
                  <w:tcW w:type="dxa" w:w="757"/>
                  <w:tcBorders>
                    <w:top w:val="single" w:color="000000" w:sz="4"/>
                    <w:left w:val="single" w:color="000000" w:sz="4"/>
                    <w:bottom w:val="single" w:color="000000" w:sz="4"/>
                    <w:right w:val="single" w:color="000000" w:sz="4"/>
                  </w:tcBorders>
                  <w:vAlign w:val="top"/>
                </w:tcPr>
                <w:p>
                  <w:pPr>
                    <w:jc w:val="center"/>
                  </w:pPr>
                  <w:r>
                    <w:rPr>
                      <w:sz w:val="21"/>
                    </w:rPr>
                    <w:t>单位</w:t>
                  </w:r>
                </w:p>
              </w:tc>
            </w:tr>
            <w:tr>
              <w:tc>
                <w:tcPr>
                  <w:tcW w:type="dxa" w:w="1175"/>
                  <w:vMerge w:val="restart"/>
                  <w:tcBorders>
                    <w:top w:val="none" w:color="000000" w:sz="4"/>
                    <w:left w:val="single" w:color="000000" w:sz="4"/>
                    <w:bottom w:val="single" w:color="000000" w:sz="4"/>
                    <w:right w:val="single" w:color="000000" w:sz="4"/>
                  </w:tcBorders>
                  <w:vAlign w:val="top"/>
                </w:tcPr>
                <w:p>
                  <w:pPr>
                    <w:jc w:val="center"/>
                  </w:pPr>
                  <w:r>
                    <w:rPr>
                      <w:sz w:val="21"/>
                    </w:rPr>
                    <w:t>病人监护仪</w:t>
                  </w:r>
                </w:p>
              </w:tc>
              <w:tc>
                <w:tcPr>
                  <w:tcW w:type="dxa" w:w="2709"/>
                  <w:tcBorders>
                    <w:top w:val="none" w:color="000000" w:sz="4"/>
                    <w:left w:val="single" w:color="000000" w:sz="4"/>
                    <w:bottom w:val="single" w:color="000000" w:sz="4"/>
                    <w:right w:val="single" w:color="000000" w:sz="4"/>
                  </w:tcBorders>
                  <w:vAlign w:val="top"/>
                </w:tcPr>
                <w:p>
                  <w:pPr>
                    <w:jc w:val="center"/>
                  </w:pPr>
                  <w:r>
                    <w:rPr>
                      <w:sz w:val="21"/>
                    </w:rPr>
                    <w:t>病人监护仪主机</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台</w:t>
                  </w:r>
                </w:p>
              </w:tc>
            </w:tr>
            <w:tr>
              <w:tc>
                <w:tcPr>
                  <w:tcW w:type="dxa" w:w="1175"/>
                  <w:vMerge/>
                  <w:tcBorders>
                    <w:top w:val="none" w:color="000000" w:sz="4"/>
                    <w:left w:val="single" w:color="000000" w:sz="4"/>
                    <w:bottom w:val="single" w:color="000000" w:sz="4"/>
                    <w:right w:val="single" w:color="000000" w:sz="4"/>
                  </w:tcBorders>
                </w:tcPr>
                <w:p/>
              </w:tc>
              <w:tc>
                <w:tcPr>
                  <w:tcW w:type="dxa" w:w="2709"/>
                  <w:tcBorders>
                    <w:top w:val="none" w:color="000000" w:sz="4"/>
                    <w:left w:val="single" w:color="000000" w:sz="4"/>
                    <w:bottom w:val="single" w:color="000000" w:sz="4"/>
                    <w:right w:val="single" w:color="000000" w:sz="4"/>
                  </w:tcBorders>
                  <w:vAlign w:val="top"/>
                </w:tcPr>
                <w:p>
                  <w:pPr>
                    <w:jc w:val="center"/>
                  </w:pPr>
                  <w:r>
                    <w:rPr>
                      <w:sz w:val="21"/>
                    </w:rPr>
                    <w:t>3.5寸可视化转运模块</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块</w:t>
                  </w:r>
                </w:p>
              </w:tc>
            </w:tr>
            <w:tr>
              <w:tc>
                <w:tcPr>
                  <w:tcW w:type="dxa" w:w="1175"/>
                  <w:vMerge/>
                  <w:tcBorders>
                    <w:top w:val="none" w:color="000000" w:sz="4"/>
                    <w:left w:val="single" w:color="000000" w:sz="4"/>
                    <w:bottom w:val="single" w:color="000000" w:sz="4"/>
                    <w:right w:val="single" w:color="000000" w:sz="4"/>
                  </w:tcBorders>
                </w:tcPr>
                <w:p/>
              </w:tc>
              <w:tc>
                <w:tcPr>
                  <w:tcW w:type="dxa" w:w="2709"/>
                  <w:tcBorders>
                    <w:top w:val="none" w:color="000000" w:sz="4"/>
                    <w:left w:val="single" w:color="000000" w:sz="4"/>
                    <w:bottom w:val="single" w:color="000000" w:sz="4"/>
                    <w:right w:val="single" w:color="000000" w:sz="4"/>
                  </w:tcBorders>
                  <w:vAlign w:val="top"/>
                </w:tcPr>
                <w:p>
                  <w:pPr>
                    <w:jc w:val="center"/>
                  </w:pPr>
                  <w:r>
                    <w:rPr>
                      <w:sz w:val="21"/>
                    </w:rPr>
                    <w:t>双通道有创血压监测模块及套件</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块</w:t>
                  </w:r>
                </w:p>
              </w:tc>
            </w:tr>
            <w:tr>
              <w:tc>
                <w:tcPr>
                  <w:tcW w:type="dxa" w:w="1175"/>
                  <w:vMerge/>
                  <w:tcBorders>
                    <w:top w:val="none" w:color="000000" w:sz="4"/>
                    <w:left w:val="single" w:color="000000" w:sz="4"/>
                    <w:bottom w:val="single" w:color="000000" w:sz="4"/>
                    <w:right w:val="single" w:color="000000" w:sz="4"/>
                  </w:tcBorders>
                </w:tcPr>
                <w:p/>
              </w:tc>
              <w:tc>
                <w:tcPr>
                  <w:tcW w:type="dxa" w:w="2709"/>
                  <w:tcBorders>
                    <w:top w:val="none" w:color="000000" w:sz="4"/>
                    <w:left w:val="single" w:color="000000" w:sz="4"/>
                    <w:bottom w:val="single" w:color="000000" w:sz="4"/>
                    <w:right w:val="single" w:color="000000" w:sz="4"/>
                  </w:tcBorders>
                  <w:vAlign w:val="top"/>
                </w:tcPr>
                <w:p>
                  <w:pPr>
                    <w:jc w:val="center"/>
                  </w:pPr>
                  <w:r>
                    <w:rPr>
                      <w:sz w:val="21"/>
                    </w:rPr>
                    <w:t>二氧化碳监测功能及套件</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1175"/>
                  <w:vMerge/>
                  <w:tcBorders>
                    <w:top w:val="none" w:color="000000" w:sz="4"/>
                    <w:left w:val="single" w:color="000000" w:sz="4"/>
                    <w:bottom w:val="single" w:color="000000" w:sz="4"/>
                    <w:right w:val="single" w:color="000000" w:sz="4"/>
                  </w:tcBorders>
                </w:tcPr>
                <w:p/>
              </w:tc>
              <w:tc>
                <w:tcPr>
                  <w:tcW w:type="dxa" w:w="2709"/>
                  <w:tcBorders>
                    <w:top w:val="none" w:color="000000" w:sz="4"/>
                    <w:left w:val="single" w:color="000000" w:sz="4"/>
                    <w:bottom w:val="single" w:color="000000" w:sz="4"/>
                    <w:right w:val="single" w:color="000000" w:sz="4"/>
                  </w:tcBorders>
                  <w:vAlign w:val="top"/>
                </w:tcPr>
                <w:p>
                  <w:pPr>
                    <w:jc w:val="center"/>
                  </w:pPr>
                  <w:r>
                    <w:rPr>
                      <w:sz w:val="21"/>
                    </w:rPr>
                    <w:t>心电导联线套件</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1175"/>
                  <w:vMerge/>
                  <w:tcBorders>
                    <w:top w:val="none" w:color="000000" w:sz="4"/>
                    <w:left w:val="single" w:color="000000" w:sz="4"/>
                    <w:bottom w:val="single" w:color="000000" w:sz="4"/>
                    <w:right w:val="single" w:color="000000" w:sz="4"/>
                  </w:tcBorders>
                </w:tcPr>
                <w:p/>
              </w:tc>
              <w:tc>
                <w:tcPr>
                  <w:tcW w:type="dxa" w:w="2709"/>
                  <w:tcBorders>
                    <w:top w:val="none" w:color="000000" w:sz="4"/>
                    <w:left w:val="single" w:color="000000" w:sz="4"/>
                    <w:bottom w:val="single" w:color="000000" w:sz="4"/>
                    <w:right w:val="single" w:color="000000" w:sz="4"/>
                  </w:tcBorders>
                  <w:vAlign w:val="top"/>
                </w:tcPr>
                <w:p>
                  <w:pPr>
                    <w:jc w:val="center"/>
                  </w:pPr>
                  <w:r>
                    <w:rPr>
                      <w:sz w:val="21"/>
                    </w:rPr>
                    <w:t>无创血压套件</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1175"/>
                  <w:vMerge/>
                  <w:tcBorders>
                    <w:top w:val="none" w:color="000000" w:sz="4"/>
                    <w:left w:val="single" w:color="000000" w:sz="4"/>
                    <w:bottom w:val="single" w:color="000000" w:sz="4"/>
                    <w:right w:val="single" w:color="000000" w:sz="4"/>
                  </w:tcBorders>
                </w:tcPr>
                <w:p/>
              </w:tc>
              <w:tc>
                <w:tcPr>
                  <w:tcW w:type="dxa" w:w="2709"/>
                  <w:tcBorders>
                    <w:top w:val="none" w:color="000000" w:sz="4"/>
                    <w:left w:val="single" w:color="000000" w:sz="4"/>
                    <w:bottom w:val="single" w:color="000000" w:sz="4"/>
                    <w:right w:val="single" w:color="000000" w:sz="4"/>
                  </w:tcBorders>
                  <w:vAlign w:val="top"/>
                </w:tcPr>
                <w:p>
                  <w:pPr>
                    <w:jc w:val="center"/>
                  </w:pPr>
                  <w:r>
                    <w:rPr>
                      <w:sz w:val="21"/>
                    </w:rPr>
                    <w:t>血氧饱和度指套</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1175"/>
                  <w:vMerge/>
                  <w:tcBorders>
                    <w:top w:val="none" w:color="000000" w:sz="4"/>
                    <w:left w:val="single" w:color="000000" w:sz="4"/>
                    <w:bottom w:val="single" w:color="000000" w:sz="4"/>
                    <w:right w:val="single" w:color="000000" w:sz="4"/>
                  </w:tcBorders>
                </w:tcPr>
                <w:p/>
              </w:tc>
              <w:tc>
                <w:tcPr>
                  <w:tcW w:type="dxa" w:w="2709"/>
                  <w:tcBorders>
                    <w:top w:val="none" w:color="000000" w:sz="4"/>
                    <w:left w:val="single" w:color="000000" w:sz="4"/>
                    <w:bottom w:val="single" w:color="000000" w:sz="4"/>
                    <w:right w:val="single" w:color="000000" w:sz="4"/>
                  </w:tcBorders>
                  <w:vAlign w:val="top"/>
                </w:tcPr>
                <w:p>
                  <w:pPr>
                    <w:jc w:val="center"/>
                  </w:pPr>
                  <w:r>
                    <w:rPr>
                      <w:sz w:val="21"/>
                    </w:rPr>
                    <w:t>使用说明书</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本</w:t>
                  </w:r>
                </w:p>
              </w:tc>
            </w:tr>
            <w:tr>
              <w:tc>
                <w:tcPr>
                  <w:tcW w:type="dxa" w:w="1175"/>
                  <w:vMerge/>
                  <w:tcBorders>
                    <w:top w:val="none" w:color="000000" w:sz="4"/>
                    <w:left w:val="single" w:color="000000" w:sz="4"/>
                    <w:bottom w:val="single" w:color="000000" w:sz="4"/>
                    <w:right w:val="single" w:color="000000" w:sz="4"/>
                  </w:tcBorders>
                </w:tcPr>
                <w:p/>
              </w:tc>
              <w:tc>
                <w:tcPr>
                  <w:tcW w:type="dxa" w:w="2709"/>
                  <w:tcBorders>
                    <w:top w:val="none" w:color="000000" w:sz="4"/>
                    <w:left w:val="single" w:color="000000" w:sz="4"/>
                    <w:bottom w:val="single" w:color="000000" w:sz="4"/>
                    <w:right w:val="single" w:color="000000" w:sz="4"/>
                  </w:tcBorders>
                  <w:vAlign w:val="top"/>
                </w:tcPr>
                <w:p>
                  <w:pPr>
                    <w:jc w:val="center"/>
                  </w:pPr>
                  <w:r>
                    <w:rPr>
                      <w:sz w:val="21"/>
                    </w:rPr>
                    <w:t>电源线</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条</w:t>
                  </w:r>
                </w:p>
              </w:tc>
            </w:tr>
          </w:tbl>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呼吸机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一、设备名称：呼吸机，数量1套。</w:t>
            </w:r>
          </w:p>
          <w:p>
            <w:r>
              <w:rPr>
                <w:sz w:val="21"/>
              </w:rPr>
              <w:t>二、技术参数</w:t>
            </w:r>
          </w:p>
          <w:p>
            <w:r>
              <w:rPr>
                <w:sz w:val="21"/>
              </w:rPr>
              <w:t>（一）基本特征</w:t>
            </w:r>
          </w:p>
          <w:p>
            <w:r>
              <w:rPr>
                <w:sz w:val="21"/>
              </w:rPr>
              <w:t>1、适用于对成人、小儿和新生儿患者进行通气辅助及呼吸支持的呼吸机，机型新颖，中文操作界面。</w:t>
            </w:r>
          </w:p>
          <w:p>
            <w:r>
              <w:rPr>
                <w:sz w:val="21"/>
              </w:rPr>
              <w:t>▲2、≥15.6英寸彩色TFT电容触摸屏，分辨率≥1920*1080，支持手势滑动操作，支持无菌手套操作，用户触摸操作更流畅反馈更灵敏，有效解决传统触摸屏模糊可视性差，支持176度广视角查看。</w:t>
            </w:r>
          </w:p>
          <w:p>
            <w:r>
              <w:rPr>
                <w:sz w:val="21"/>
              </w:rPr>
              <w:t>3、屏幕显示：多至5道波形同屏显示，支持短趋势、动态肺图、波形、监测值同屏显示；可提供4种环图，支持呼吸环图、波形和监测参数同屏显示。</w:t>
            </w:r>
          </w:p>
          <w:p>
            <w:r>
              <w:rPr>
                <w:sz w:val="21"/>
              </w:rPr>
              <w:t>4、自检功能，可分别检查系统管道阻力、泄漏量和顺应性，和流量传感器、压力传感器、氧传感器、呼气阀和安全阀等部件的测试。</w:t>
            </w:r>
          </w:p>
          <w:p>
            <w:r>
              <w:rPr>
                <w:sz w:val="21"/>
              </w:rPr>
              <w:t>5、≥90分钟内置后备可充电锂电池（1块电池），≥180分钟内置后备可充电锂电池（2块电池），电池总剩余电量能显示在屏幕上。</w:t>
            </w:r>
          </w:p>
          <w:p>
            <w:r>
              <w:rPr>
                <w:sz w:val="21"/>
              </w:rPr>
              <w:t>6、气动电控呼吸机。</w:t>
            </w:r>
          </w:p>
          <w:p>
            <w:r>
              <w:rPr>
                <w:sz w:val="21"/>
              </w:rPr>
              <w:t>7、可选配一体化集成式备用空气气源，可在断气断电状态下继续工作。</w:t>
            </w:r>
          </w:p>
          <w:p>
            <w:r>
              <w:rPr>
                <w:sz w:val="21"/>
              </w:rPr>
              <w:t>8、标配实时气源压力电子显示。</w:t>
            </w:r>
          </w:p>
          <w:p>
            <w:r>
              <w:rPr>
                <w:sz w:val="21"/>
              </w:rPr>
              <w:t>9、病人信息，当前的设置参数、报警限和趋势，日志等数据可导出。</w:t>
            </w:r>
          </w:p>
          <w:p>
            <w:r>
              <w:rPr>
                <w:sz w:val="21"/>
              </w:rPr>
              <w:t>10、5000条事件日志，连续96小时多参数趋势数据。</w:t>
            </w:r>
          </w:p>
          <w:p>
            <w:r>
              <w:rPr>
                <w:sz w:val="21"/>
              </w:rPr>
              <w:t>11、具备截屏U盘导出功能（可缓存50张屏幕文件）。</w:t>
            </w:r>
          </w:p>
          <w:p>
            <w:r>
              <w:rPr>
                <w:sz w:val="21"/>
              </w:rPr>
              <w:t>12、吸气安全阀组件可拆卸，并能高温高压蒸汽消毒（134℃），以防止院内交叉感染。</w:t>
            </w:r>
          </w:p>
          <w:p>
            <w:r>
              <w:rPr>
                <w:sz w:val="21"/>
              </w:rPr>
              <w:t>13、呼气阀组件一体化设计，内置金属膜片流量传感器，精度高，寿命长，并能高温高压蒸汽消毒（134℃），以防止院内交叉感染。</w:t>
            </w:r>
          </w:p>
          <w:p>
            <w:r>
              <w:rPr>
                <w:sz w:val="21"/>
              </w:rPr>
              <w:t>14、标配一体化模块插件箱，可兼容原装同品牌常用监护模块，便于将来呼吸机功能升级和扩展。</w:t>
            </w:r>
          </w:p>
          <w:p>
            <w:r>
              <w:rPr>
                <w:sz w:val="21"/>
              </w:rPr>
              <w:t>15、可选配旁流CO</w:t>
            </w:r>
            <w:r>
              <w:rPr>
                <w:sz w:val="21"/>
                <w:vertAlign w:val="subscript"/>
              </w:rPr>
              <w:t>2</w:t>
            </w:r>
            <w:r>
              <w:rPr>
                <w:sz w:val="21"/>
              </w:rPr>
              <w:t>模块监测。</w:t>
            </w:r>
          </w:p>
          <w:p>
            <w:r>
              <w:rPr>
                <w:sz w:val="21"/>
              </w:rPr>
              <w:t>16、可选配主流CO</w:t>
            </w:r>
            <w:r>
              <w:rPr>
                <w:sz w:val="21"/>
                <w:vertAlign w:val="subscript"/>
              </w:rPr>
              <w:t>2</w:t>
            </w:r>
            <w:r>
              <w:rPr>
                <w:sz w:val="21"/>
              </w:rPr>
              <w:t>模块监测，同时监测气道死腔VDaw 和肺泡通气量Vtalv 等参数，可以监测容积-二氧化碳图；可进行氧合指数OI和P/F值的计算。</w:t>
            </w:r>
          </w:p>
          <w:p>
            <w:r>
              <w:rPr>
                <w:sz w:val="21"/>
              </w:rPr>
              <w:t>17、可选配（原装同品牌）SpO</w:t>
            </w:r>
            <w:r>
              <w:rPr>
                <w:sz w:val="21"/>
                <w:vertAlign w:val="subscript"/>
              </w:rPr>
              <w:t>2</w:t>
            </w:r>
            <w:r>
              <w:rPr>
                <w:sz w:val="21"/>
              </w:rPr>
              <w:t>模块监测，提供SpO</w:t>
            </w:r>
            <w:r>
              <w:rPr>
                <w:sz w:val="21"/>
                <w:vertAlign w:val="subscript"/>
              </w:rPr>
              <w:t>2</w:t>
            </w:r>
            <w:r>
              <w:rPr>
                <w:sz w:val="21"/>
              </w:rPr>
              <w:t>和PR监测值，提供脉搏波。</w:t>
            </w:r>
          </w:p>
          <w:p>
            <w:r>
              <w:rPr>
                <w:sz w:val="21"/>
              </w:rPr>
              <w:t>18、可选配顺磁氧。</w:t>
            </w:r>
          </w:p>
          <w:p>
            <w:r>
              <w:rPr>
                <w:sz w:val="21"/>
              </w:rPr>
              <w:t>▲19、具备图形化显示功能，能实时动态图形化显示患者气道阻力、肺顺应性、自主呼吸和分钟通气量等肺部力学参数。</w:t>
            </w:r>
          </w:p>
          <w:p>
            <w:r>
              <w:rPr>
                <w:sz w:val="21"/>
              </w:rPr>
              <w:t>（二）呼吸模式及功能</w:t>
            </w:r>
          </w:p>
          <w:p>
            <w:r>
              <w:rPr>
                <w:sz w:val="21"/>
              </w:rPr>
              <w:t>1、标配模式：容量控制/辅助通气模式V-A/C和容量同步间歇指令通气模式V-SIMV（容量模式流速波形可调方波、50%或100%递减波）；压力控制/辅助通气模式P-A/C和压力同步间歇指令通气模式P-SIMV；持续气道正压通气模式/压力支持通气模式CPAP/PSV、窒息通气模式。</w:t>
            </w:r>
          </w:p>
          <w:p>
            <w:r>
              <w:rPr>
                <w:sz w:val="21"/>
              </w:rPr>
              <w:t>2、配置高级模式：压力调节容量控制通气（如AUTOFLOW或者PRVC等）、压力调节容量控制-同步间歇指令通气模式（PRVC-SIMV）；气道压力释放通气APRV、双水平气道正压通气模式DuoLevel；容量支持通气VS；智能通气模式（如自适应分钟通气AMV，自适应支持通气ASV等），心肺复苏通气模式（如CPRV，CPR mode等）。</w:t>
            </w:r>
          </w:p>
          <w:p>
            <w:r>
              <w:rPr>
                <w:sz w:val="21"/>
              </w:rPr>
              <w:t>3、无创通气模式，包含P-A/C、P-SIMV、CPAP/PSV、DuoLevel、APRV 和 PSV-S/T等模式。</w:t>
            </w:r>
          </w:p>
          <w:p>
            <w:r>
              <w:rPr>
                <w:sz w:val="21"/>
              </w:rPr>
              <w:t>4、氧疗模式 ：具备高流速氧疗功能，氧疗流速（最大80L/min）和氧浓度可设，并具有氧疗计时功能。经湿化器加湿加温后氧疗效果更佳。</w:t>
            </w:r>
          </w:p>
          <w:p>
            <w:r>
              <w:rPr>
                <w:sz w:val="21"/>
              </w:rPr>
              <w:t>▲5、先进的智能同步技术（如IntelliCycle，IntelliSync），自动调节吸气触发/呼气触发灵敏度，自动调节压力上升时间，提高病人自主呼吸时的舒适度和人机同步性，无需医护人员频繁手动调节参数。</w:t>
            </w:r>
          </w:p>
          <w:p>
            <w:r>
              <w:rPr>
                <w:sz w:val="21"/>
              </w:rPr>
              <w:t>6、其他功能：叹息功能、手动呼吸、吸气保持、呼气保持、一体化雾化功能、智能增氧吸痰功能。 7、具有自动插管阻力补偿（如ATRC，TRC）功能。</w:t>
            </w:r>
          </w:p>
          <w:p>
            <w:r>
              <w:rPr>
                <w:sz w:val="21"/>
              </w:rPr>
              <w:t>▲8、可选配脱机辅助工具，用户可定制脱机指征并设定报警范围，提供全面的脱机信息看板，一键启动SBT（自主呼吸实验），规范脱机流程。</w:t>
            </w:r>
          </w:p>
          <w:p>
            <w:r>
              <w:rPr>
                <w:sz w:val="21"/>
              </w:rPr>
              <w:t>9、具有NIF、RSBi及P0. 1等脱机参数监测和测量。</w:t>
            </w:r>
          </w:p>
          <w:p>
            <w:r>
              <w:rPr>
                <w:sz w:val="21"/>
              </w:rPr>
              <w:t>10、可选配肺复张工具，提供控制性肺膨胀法（SI）进行肺复张，可一键启动并能提供历史数据回顾。</w:t>
            </w:r>
          </w:p>
          <w:p>
            <w:r>
              <w:rPr>
                <w:sz w:val="21"/>
              </w:rPr>
              <w:t>11、可选配低流速P-V工具，帮助确定最佳PEEP值。</w:t>
            </w:r>
          </w:p>
          <w:p>
            <w:r>
              <w:rPr>
                <w:sz w:val="21"/>
              </w:rPr>
              <w:t>12、具有待机功能并可设定病人理想体重或身高，具有单位理想体重呼气潮气量 （TVe/IBW）参数监测功能。</w:t>
            </w:r>
          </w:p>
          <w:p>
            <w:r>
              <w:rPr>
                <w:sz w:val="21"/>
              </w:rPr>
              <w:t>13、基础流速可自动调节，范围：3-40L/min（有创）；10-65L/min（无创）。</w:t>
            </w:r>
          </w:p>
          <w:p>
            <w:r>
              <w:rPr>
                <w:sz w:val="21"/>
              </w:rPr>
              <w:t>（三）设置参数</w:t>
            </w:r>
          </w:p>
          <w:p>
            <w:r>
              <w:rPr>
                <w:sz w:val="21"/>
              </w:rPr>
              <w:t>1、潮气量：20ml—4000ml（选配新生儿模块时，2ml—4000ml）。</w:t>
            </w:r>
          </w:p>
          <w:p>
            <w:r>
              <w:rPr>
                <w:sz w:val="21"/>
              </w:rPr>
              <w:t>2、呼吸频率：1-100/min（选配新生儿模块时，1-150/min）。</w:t>
            </w:r>
          </w:p>
          <w:p>
            <w:r>
              <w:rPr>
                <w:sz w:val="21"/>
              </w:rPr>
              <w:t>3、吸气流速：6-180L/min（选配新生儿模块时，2-180L/min）。</w:t>
            </w:r>
          </w:p>
          <w:p>
            <w:r>
              <w:rPr>
                <w:sz w:val="21"/>
              </w:rPr>
              <w:t>4、SIMV频率：1-60/min。</w:t>
            </w:r>
          </w:p>
          <w:p>
            <w:r>
              <w:rPr>
                <w:sz w:val="21"/>
              </w:rPr>
              <w:t>5、吸/呼比：4:1—1:10。</w:t>
            </w:r>
          </w:p>
          <w:p>
            <w:r>
              <w:rPr>
                <w:sz w:val="21"/>
              </w:rPr>
              <w:t>6、最大峰值流速：180L/min(选配备用空气气源时可达200L/min)。</w:t>
            </w:r>
          </w:p>
          <w:p>
            <w:r>
              <w:rPr>
                <w:sz w:val="21"/>
              </w:rPr>
              <w:t>7、吸气压力：1--100 cmH</w:t>
            </w:r>
            <w:r>
              <w:rPr>
                <w:sz w:val="21"/>
                <w:vertAlign w:val="subscript"/>
              </w:rPr>
              <w:t>2</w:t>
            </w:r>
            <w:r>
              <w:rPr>
                <w:sz w:val="21"/>
              </w:rPr>
              <w:t>O。</w:t>
            </w:r>
          </w:p>
          <w:p>
            <w:r>
              <w:rPr>
                <w:sz w:val="21"/>
              </w:rPr>
              <w:t>8、压力支持：0—100cmH</w:t>
            </w:r>
            <w:r>
              <w:rPr>
                <w:sz w:val="21"/>
                <w:vertAlign w:val="subscript"/>
              </w:rPr>
              <w:t>2</w:t>
            </w:r>
            <w:r>
              <w:rPr>
                <w:sz w:val="21"/>
              </w:rPr>
              <w:t>O。</w:t>
            </w:r>
          </w:p>
          <w:p>
            <w:r>
              <w:rPr>
                <w:sz w:val="21"/>
              </w:rPr>
              <w:t>9、PEEP：0~50 cmH</w:t>
            </w:r>
            <w:r>
              <w:rPr>
                <w:sz w:val="21"/>
                <w:vertAlign w:val="subscript"/>
              </w:rPr>
              <w:t>2</w:t>
            </w:r>
            <w:r>
              <w:rPr>
                <w:sz w:val="21"/>
              </w:rPr>
              <w:t>O。</w:t>
            </w:r>
          </w:p>
          <w:p>
            <w:r>
              <w:rPr>
                <w:sz w:val="21"/>
              </w:rPr>
              <w:t>10、压力触发灵敏度：-20 —- 0.5cmH</w:t>
            </w:r>
            <w:r>
              <w:rPr>
                <w:sz w:val="21"/>
                <w:vertAlign w:val="subscript"/>
              </w:rPr>
              <w:t>2</w:t>
            </w:r>
            <w:r>
              <w:rPr>
                <w:sz w:val="21"/>
              </w:rPr>
              <w:t>O，或 OFF。</w:t>
            </w:r>
          </w:p>
          <w:p>
            <w:r>
              <w:rPr>
                <w:sz w:val="21"/>
              </w:rPr>
              <w:t>11、流速触发灵敏度：0.5—20L/ min，或 OFF（选配新生儿模块时，0.1—20L/ min，或 OFF）。</w:t>
            </w:r>
          </w:p>
          <w:p>
            <w:r>
              <w:rPr>
                <w:sz w:val="21"/>
              </w:rPr>
              <w:t>12、呼气触发灵敏度：Auto, 1-85%。</w:t>
            </w:r>
          </w:p>
          <w:p>
            <w:r>
              <w:rPr>
                <w:sz w:val="21"/>
              </w:rPr>
              <w:t>13、氧浓度：21—100vol.%。</w:t>
            </w:r>
          </w:p>
          <w:p>
            <w:r>
              <w:rPr>
                <w:sz w:val="21"/>
              </w:rPr>
              <w:t>14、叹息功能：有。</w:t>
            </w:r>
          </w:p>
          <w:p>
            <w:r>
              <w:rPr>
                <w:sz w:val="21"/>
              </w:rPr>
              <w:t>（四）监测参数</w:t>
            </w:r>
          </w:p>
          <w:p>
            <w:r>
              <w:rPr>
                <w:sz w:val="21"/>
              </w:rPr>
              <w:t>1、气道压力监测：气道峰压、平台压、平均压、呼气末正压等参数监测。</w:t>
            </w:r>
          </w:p>
          <w:p>
            <w:r>
              <w:rPr>
                <w:sz w:val="21"/>
              </w:rPr>
              <w:t>2、分钟通气量监测：呼气分钟通气量、吸气分钟通气量、自主呼吸分钟通气量、分钟泄漏量、气体泄漏百分比等参数监测。</w:t>
            </w:r>
          </w:p>
          <w:p>
            <w:r>
              <w:rPr>
                <w:sz w:val="21"/>
              </w:rPr>
              <w:t>3、潮气量监测：吸入潮气量、呼出潮气量、自主呼吸潮气量、单位理想体重呼出潮气量。</w:t>
            </w:r>
          </w:p>
          <w:p>
            <w:r>
              <w:rPr>
                <w:sz w:val="21"/>
              </w:rPr>
              <w:t>4、呼吸频率监测：总呼吸频率、自主呼吸频率、机控呼吸频率的监测。</w:t>
            </w:r>
          </w:p>
          <w:p>
            <w:r>
              <w:rPr>
                <w:sz w:val="21"/>
              </w:rPr>
              <w:t>5、吸入氧浓度的监测。</w:t>
            </w:r>
          </w:p>
          <w:p>
            <w:r>
              <w:rPr>
                <w:sz w:val="21"/>
              </w:rPr>
              <w:t>6、肺力学参数监测：吸气阻力、呼气阻力、静态顺应性、动态顺应性、时间常数、总呼吸功、病人呼吸功、机器呼吸功、附加功等参数监测。</w:t>
            </w:r>
          </w:p>
          <w:p>
            <w:r>
              <w:rPr>
                <w:sz w:val="21"/>
              </w:rPr>
              <w:t>7、提供评估肺损伤的监测参数，如机械能（仅SV800）、驱动压，并持续显示。</w:t>
            </w:r>
          </w:p>
          <w:p>
            <w:r>
              <w:rPr>
                <w:sz w:val="21"/>
              </w:rPr>
              <w:t>8、可选波形显示：流速/时间、容量/时间，二氧化碳/时间，脉搏波/时间。</w:t>
            </w:r>
          </w:p>
          <w:p>
            <w:r>
              <w:rPr>
                <w:sz w:val="21"/>
              </w:rPr>
              <w:t>9、具有压力/容积、流速/容积、流速/压力环，V-CO</w:t>
            </w:r>
            <w:r>
              <w:rPr>
                <w:sz w:val="21"/>
                <w:vertAlign w:val="subscript"/>
              </w:rPr>
              <w:t>2</w:t>
            </w:r>
            <w:r>
              <w:rPr>
                <w:sz w:val="21"/>
              </w:rPr>
              <w:t>曲线，4种呼吸环监测。</w:t>
            </w:r>
          </w:p>
          <w:p>
            <w:r>
              <w:rPr>
                <w:sz w:val="21"/>
              </w:rPr>
              <w:t>10、实时监测压力-时间曲线形态，并量化为牵张指数Stress Index辅助临床判断与决策。</w:t>
            </w:r>
          </w:p>
          <w:p>
            <w:r>
              <w:rPr>
                <w:sz w:val="21"/>
              </w:rPr>
              <w:t>11、实时监测压力/容积环形态，并量化为肺过度膨胀系数C20/C辅助临床判断与决策。</w:t>
            </w:r>
          </w:p>
          <w:p>
            <w:r>
              <w:rPr>
                <w:sz w:val="21"/>
              </w:rPr>
              <w:t>12、实时提供监测参数≥96小时的趋势图、表分析，5000条报警和操作日志记录。</w:t>
            </w:r>
          </w:p>
          <w:p>
            <w:r>
              <w:rPr>
                <w:sz w:val="21"/>
              </w:rPr>
              <w:t>（五）报警参数</w:t>
            </w:r>
          </w:p>
          <w:p>
            <w:r>
              <w:rPr>
                <w:sz w:val="21"/>
              </w:rPr>
              <w:t>1、具有智能逻辑判断及报警链管理，报警可采用图形化和文字指引进行故障提示。</w:t>
            </w:r>
          </w:p>
          <w:p>
            <w:r>
              <w:rPr>
                <w:sz w:val="21"/>
              </w:rPr>
              <w:t>2、分级报警和声光报警。</w:t>
            </w:r>
          </w:p>
          <w:p>
            <w:r>
              <w:rPr>
                <w:sz w:val="21"/>
              </w:rPr>
              <w:t>3、气道压力：过高/过低报警。</w:t>
            </w:r>
          </w:p>
          <w:p>
            <w:r>
              <w:rPr>
                <w:sz w:val="21"/>
              </w:rPr>
              <w:t>4、分钟通气量：过高/过低报警。</w:t>
            </w:r>
          </w:p>
          <w:p>
            <w:r>
              <w:rPr>
                <w:sz w:val="21"/>
              </w:rPr>
              <w:t>5、潮气量：过高/过低报警。</w:t>
            </w:r>
          </w:p>
          <w:p>
            <w:r>
              <w:rPr>
                <w:sz w:val="21"/>
              </w:rPr>
              <w:t>6、总呼吸频率：过高/过低报警。</w:t>
            </w:r>
          </w:p>
          <w:p>
            <w:r>
              <w:rPr>
                <w:sz w:val="21"/>
              </w:rPr>
              <w:t>7、吸入氧浓度：过高/过低报警。</w:t>
            </w:r>
          </w:p>
          <w:p>
            <w:r>
              <w:rPr>
                <w:sz w:val="21"/>
              </w:rPr>
              <w:t>8、EtCO</w:t>
            </w:r>
            <w:r>
              <w:rPr>
                <w:sz w:val="21"/>
                <w:vertAlign w:val="subscript"/>
              </w:rPr>
              <w:t>2</w:t>
            </w:r>
            <w:r>
              <w:rPr>
                <w:sz w:val="21"/>
              </w:rPr>
              <w:t>：过高/过低报警。</w:t>
            </w:r>
          </w:p>
          <w:p>
            <w:r>
              <w:rPr>
                <w:sz w:val="21"/>
              </w:rPr>
              <w:t>9、窒息报警，时间可设置（5-60s）。</w:t>
            </w:r>
          </w:p>
          <w:p>
            <w:r>
              <w:rPr>
                <w:sz w:val="21"/>
              </w:rPr>
              <w:t>10、智能识别呼吸管路脱落、泄露、阻塞，关键器件故障。</w:t>
            </w:r>
          </w:p>
          <w:p>
            <w:r>
              <w:rPr>
                <w:sz w:val="21"/>
              </w:rPr>
              <w:t>11、电源、气源中断报警。</w:t>
            </w:r>
          </w:p>
          <w:p>
            <w:r>
              <w:rPr>
                <w:sz w:val="21"/>
              </w:rPr>
              <w:t>12、电池低压报警。</w:t>
            </w:r>
          </w:p>
          <w:p>
            <w:r>
              <w:rPr>
                <w:sz w:val="21"/>
              </w:rPr>
              <w:t>（六）其他功能</w:t>
            </w:r>
          </w:p>
          <w:p>
            <w:r>
              <w:rPr>
                <w:sz w:val="21"/>
              </w:rPr>
              <w:t>1、便利的锁屏功能，漏气自动补偿，管道的顺应性和BTPS补偿功能。</w:t>
            </w:r>
          </w:p>
          <w:p>
            <w:r>
              <w:rPr>
                <w:sz w:val="21"/>
              </w:rPr>
              <w:t>2、信息互连：能够和监护仪互联，支持同一品牌模块化监护仪连接，把呼吸机的监测信息参数和波形实时显示到监护上，继而连接中央站和CIS系统，满足科室信息化的需求。</w:t>
            </w:r>
          </w:p>
          <w:p>
            <w:r>
              <w:rPr>
                <w:sz w:val="21"/>
              </w:rPr>
              <w:t>3、具备VGA扩展显示、RS232接口、网络接口、USB接口、护士呼叫。</w:t>
            </w:r>
          </w:p>
          <w:p>
            <w:r>
              <w:rPr>
                <w:sz w:val="21"/>
              </w:rPr>
              <w:t>（七）配置清单</w:t>
            </w:r>
          </w:p>
          <w:tbl>
            <w:tblPr>
              <w:tblBorders>
                <w:top w:val="none" w:color="000000" w:sz="4"/>
                <w:left w:val="none" w:color="000000" w:sz="4"/>
                <w:bottom w:val="none" w:color="000000" w:sz="4"/>
                <w:right w:val="none" w:color="000000" w:sz="4"/>
                <w:insideH w:val="none"/>
                <w:insideV w:val="none"/>
              </w:tblBorders>
            </w:tblPr>
            <w:tblGrid>
              <w:gridCol w:w="888"/>
              <w:gridCol w:w="2876"/>
              <w:gridCol w:w="1554"/>
            </w:tblGrid>
            <w:tr>
              <w:tc>
                <w:tcPr>
                  <w:tcW w:type="dxa" w:w="888"/>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876"/>
                  <w:tcBorders>
                    <w:top w:val="single" w:color="000000" w:sz="4"/>
                    <w:left w:val="single" w:color="000000" w:sz="4"/>
                    <w:bottom w:val="single" w:color="000000" w:sz="4"/>
                    <w:right w:val="single" w:color="000000" w:sz="4"/>
                  </w:tcBorders>
                  <w:vAlign w:val="top"/>
                </w:tcPr>
                <w:p>
                  <w:pPr>
                    <w:jc w:val="center"/>
                  </w:pPr>
                  <w:r>
                    <w:rPr>
                      <w:b/>
                      <w:sz w:val="21"/>
                    </w:rPr>
                    <w:t>名称</w:t>
                  </w:r>
                </w:p>
              </w:tc>
              <w:tc>
                <w:tcPr>
                  <w:tcW w:type="dxa" w:w="1554"/>
                  <w:tcBorders>
                    <w:top w:val="single" w:color="000000" w:sz="4"/>
                    <w:left w:val="single" w:color="000000" w:sz="4"/>
                    <w:bottom w:val="single" w:color="000000" w:sz="4"/>
                    <w:right w:val="single" w:color="000000" w:sz="4"/>
                  </w:tcBorders>
                  <w:vAlign w:val="top"/>
                </w:tcPr>
                <w:p>
                  <w:pPr>
                    <w:jc w:val="center"/>
                  </w:pPr>
                  <w:r>
                    <w:rPr>
                      <w:b/>
                      <w:sz w:val="21"/>
                    </w:rPr>
                    <w:t>数量</w:t>
                  </w:r>
                </w:p>
              </w:tc>
            </w:tr>
            <w:tr>
              <w:tc>
                <w:tcPr>
                  <w:tcW w:type="dxa" w:w="88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76"/>
                  <w:tcBorders>
                    <w:top w:val="none" w:color="000000" w:sz="4"/>
                    <w:left w:val="single" w:color="000000" w:sz="4"/>
                    <w:bottom w:val="single" w:color="000000" w:sz="4"/>
                    <w:right w:val="single" w:color="000000" w:sz="4"/>
                  </w:tcBorders>
                  <w:vAlign w:val="top"/>
                </w:tcPr>
                <w:p>
                  <w:pPr>
                    <w:jc w:val="center"/>
                  </w:pPr>
                  <w:r>
                    <w:rPr>
                      <w:sz w:val="21"/>
                    </w:rPr>
                    <w:t>主机</w:t>
                  </w:r>
                </w:p>
              </w:tc>
              <w:tc>
                <w:tcPr>
                  <w:tcW w:type="dxa" w:w="1554"/>
                  <w:tcBorders>
                    <w:top w:val="none" w:color="000000" w:sz="4"/>
                    <w:left w:val="single" w:color="000000" w:sz="4"/>
                    <w:bottom w:val="single" w:color="000000" w:sz="4"/>
                    <w:right w:val="single" w:color="000000" w:sz="4"/>
                  </w:tcBorders>
                  <w:vAlign w:val="top"/>
                </w:tcPr>
                <w:p>
                  <w:pPr>
                    <w:jc w:val="center"/>
                  </w:pPr>
                  <w:r>
                    <w:rPr>
                      <w:sz w:val="21"/>
                    </w:rPr>
                    <w:t>1台</w:t>
                  </w:r>
                </w:p>
              </w:tc>
            </w:tr>
            <w:tr>
              <w:tc>
                <w:tcPr>
                  <w:tcW w:type="dxa" w:w="88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76"/>
                  <w:tcBorders>
                    <w:top w:val="none" w:color="000000" w:sz="4"/>
                    <w:left w:val="single" w:color="000000" w:sz="4"/>
                    <w:bottom w:val="single" w:color="000000" w:sz="4"/>
                    <w:right w:val="single" w:color="000000" w:sz="4"/>
                  </w:tcBorders>
                  <w:vAlign w:val="top"/>
                </w:tcPr>
                <w:p>
                  <w:pPr>
                    <w:jc w:val="center"/>
                  </w:pPr>
                  <w:r>
                    <w:rPr>
                      <w:sz w:val="21"/>
                    </w:rPr>
                    <w:t>备用气源</w:t>
                  </w:r>
                </w:p>
              </w:tc>
              <w:tc>
                <w:tcPr>
                  <w:tcW w:type="dxa" w:w="1554"/>
                  <w:tcBorders>
                    <w:top w:val="none" w:color="000000" w:sz="4"/>
                    <w:left w:val="single" w:color="000000" w:sz="4"/>
                    <w:bottom w:val="single" w:color="000000" w:sz="4"/>
                    <w:right w:val="single" w:color="000000" w:sz="4"/>
                  </w:tcBorders>
                  <w:vAlign w:val="top"/>
                </w:tcPr>
                <w:p>
                  <w:pPr>
                    <w:jc w:val="center"/>
                  </w:pPr>
                  <w:r>
                    <w:rPr>
                      <w:sz w:val="21"/>
                    </w:rPr>
                    <w:t>1套</w:t>
                  </w:r>
                </w:p>
              </w:tc>
            </w:tr>
            <w:tr>
              <w:tc>
                <w:tcPr>
                  <w:tcW w:type="dxa" w:w="88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876"/>
                  <w:tcBorders>
                    <w:top w:val="none" w:color="000000" w:sz="4"/>
                    <w:left w:val="single" w:color="000000" w:sz="4"/>
                    <w:bottom w:val="single" w:color="000000" w:sz="4"/>
                    <w:right w:val="single" w:color="000000" w:sz="4"/>
                  </w:tcBorders>
                  <w:vAlign w:val="top"/>
                </w:tcPr>
                <w:p>
                  <w:pPr>
                    <w:jc w:val="center"/>
                  </w:pPr>
                  <w:r>
                    <w:rPr>
                      <w:sz w:val="21"/>
                    </w:rPr>
                    <w:t>气源软管</w:t>
                  </w:r>
                </w:p>
              </w:tc>
              <w:tc>
                <w:tcPr>
                  <w:tcW w:type="dxa" w:w="1554"/>
                  <w:tcBorders>
                    <w:top w:val="none" w:color="000000" w:sz="4"/>
                    <w:left w:val="single" w:color="000000" w:sz="4"/>
                    <w:bottom w:val="single" w:color="000000" w:sz="4"/>
                    <w:right w:val="single" w:color="000000" w:sz="4"/>
                  </w:tcBorders>
                  <w:vAlign w:val="top"/>
                </w:tcPr>
                <w:p>
                  <w:pPr>
                    <w:jc w:val="center"/>
                  </w:pPr>
                  <w:r>
                    <w:rPr>
                      <w:sz w:val="21"/>
                    </w:rPr>
                    <w:t>1套</w:t>
                  </w:r>
                </w:p>
              </w:tc>
            </w:tr>
            <w:tr>
              <w:tc>
                <w:tcPr>
                  <w:tcW w:type="dxa" w:w="88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876"/>
                  <w:tcBorders>
                    <w:top w:val="none" w:color="000000" w:sz="4"/>
                    <w:left w:val="single" w:color="000000" w:sz="4"/>
                    <w:bottom w:val="single" w:color="000000" w:sz="4"/>
                    <w:right w:val="single" w:color="000000" w:sz="4"/>
                  </w:tcBorders>
                  <w:vAlign w:val="top"/>
                </w:tcPr>
                <w:p>
                  <w:pPr>
                    <w:jc w:val="center"/>
                  </w:pPr>
                  <w:r>
                    <w:rPr>
                      <w:sz w:val="21"/>
                    </w:rPr>
                    <w:t>锂电池</w:t>
                  </w:r>
                </w:p>
              </w:tc>
              <w:tc>
                <w:tcPr>
                  <w:tcW w:type="dxa" w:w="1554"/>
                  <w:tcBorders>
                    <w:top w:val="none" w:color="000000" w:sz="4"/>
                    <w:left w:val="single" w:color="000000" w:sz="4"/>
                    <w:bottom w:val="single" w:color="000000" w:sz="4"/>
                    <w:right w:val="single" w:color="000000" w:sz="4"/>
                  </w:tcBorders>
                  <w:vAlign w:val="top"/>
                </w:tcPr>
                <w:p>
                  <w:pPr>
                    <w:jc w:val="center"/>
                  </w:pPr>
                  <w:r>
                    <w:rPr>
                      <w:sz w:val="21"/>
                    </w:rPr>
                    <w:t>1块</w:t>
                  </w:r>
                </w:p>
              </w:tc>
            </w:tr>
            <w:tr>
              <w:tc>
                <w:tcPr>
                  <w:tcW w:type="dxa" w:w="88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876"/>
                  <w:tcBorders>
                    <w:top w:val="none" w:color="000000" w:sz="4"/>
                    <w:left w:val="single" w:color="000000" w:sz="4"/>
                    <w:bottom w:val="single" w:color="000000" w:sz="4"/>
                    <w:right w:val="single" w:color="000000" w:sz="4"/>
                  </w:tcBorders>
                  <w:vAlign w:val="top"/>
                </w:tcPr>
                <w:p>
                  <w:pPr>
                    <w:jc w:val="center"/>
                  </w:pPr>
                  <w:r>
                    <w:rPr>
                      <w:sz w:val="21"/>
                    </w:rPr>
                    <w:t>台车</w:t>
                  </w:r>
                </w:p>
              </w:tc>
              <w:tc>
                <w:tcPr>
                  <w:tcW w:type="dxa" w:w="1554"/>
                  <w:tcBorders>
                    <w:top w:val="none" w:color="000000" w:sz="4"/>
                    <w:left w:val="single" w:color="000000" w:sz="4"/>
                    <w:bottom w:val="single" w:color="000000" w:sz="4"/>
                    <w:right w:val="single" w:color="000000" w:sz="4"/>
                  </w:tcBorders>
                  <w:vAlign w:val="top"/>
                </w:tcPr>
                <w:p>
                  <w:pPr>
                    <w:jc w:val="center"/>
                  </w:pPr>
                  <w:r>
                    <w:rPr>
                      <w:sz w:val="21"/>
                    </w:rPr>
                    <w:t>1个</w:t>
                  </w:r>
                </w:p>
              </w:tc>
            </w:tr>
            <w:tr>
              <w:tc>
                <w:tcPr>
                  <w:tcW w:type="dxa" w:w="88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876"/>
                  <w:tcBorders>
                    <w:top w:val="none" w:color="000000" w:sz="4"/>
                    <w:left w:val="single" w:color="000000" w:sz="4"/>
                    <w:bottom w:val="single" w:color="000000" w:sz="4"/>
                    <w:right w:val="single" w:color="000000" w:sz="4"/>
                  </w:tcBorders>
                  <w:vAlign w:val="top"/>
                </w:tcPr>
                <w:p>
                  <w:pPr>
                    <w:jc w:val="center"/>
                  </w:pPr>
                  <w:r>
                    <w:rPr>
                      <w:sz w:val="21"/>
                    </w:rPr>
                    <w:t>插件箱</w:t>
                  </w:r>
                </w:p>
              </w:tc>
              <w:tc>
                <w:tcPr>
                  <w:tcW w:type="dxa" w:w="1554"/>
                  <w:tcBorders>
                    <w:top w:val="none" w:color="000000" w:sz="4"/>
                    <w:left w:val="single" w:color="000000" w:sz="4"/>
                    <w:bottom w:val="single" w:color="000000" w:sz="4"/>
                    <w:right w:val="single" w:color="000000" w:sz="4"/>
                  </w:tcBorders>
                  <w:vAlign w:val="top"/>
                </w:tcPr>
                <w:p>
                  <w:pPr>
                    <w:jc w:val="center"/>
                  </w:pPr>
                  <w:r>
                    <w:rPr>
                      <w:sz w:val="21"/>
                    </w:rPr>
                    <w:t>1个</w:t>
                  </w:r>
                </w:p>
              </w:tc>
            </w:tr>
            <w:tr>
              <w:tc>
                <w:tcPr>
                  <w:tcW w:type="dxa" w:w="888"/>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876"/>
                  <w:tcBorders>
                    <w:top w:val="none" w:color="000000" w:sz="4"/>
                    <w:left w:val="single" w:color="000000" w:sz="4"/>
                    <w:bottom w:val="single" w:color="000000" w:sz="4"/>
                    <w:right w:val="single" w:color="000000" w:sz="4"/>
                  </w:tcBorders>
                  <w:vAlign w:val="top"/>
                </w:tcPr>
                <w:p>
                  <w:pPr>
                    <w:jc w:val="center"/>
                  </w:pPr>
                  <w:r>
                    <w:rPr>
                      <w:sz w:val="21"/>
                    </w:rPr>
                    <w:t>有创通气模式</w:t>
                  </w:r>
                </w:p>
              </w:tc>
              <w:tc>
                <w:tcPr>
                  <w:tcW w:type="dxa" w:w="1554"/>
                  <w:tcBorders>
                    <w:top w:val="none" w:color="000000" w:sz="4"/>
                    <w:left w:val="single" w:color="000000" w:sz="4"/>
                    <w:bottom w:val="single" w:color="000000" w:sz="4"/>
                    <w:right w:val="single" w:color="000000" w:sz="4"/>
                  </w:tcBorders>
                  <w:vAlign w:val="top"/>
                </w:tcPr>
                <w:p>
                  <w:pPr>
                    <w:jc w:val="center"/>
                  </w:pPr>
                  <w:r>
                    <w:rPr>
                      <w:sz w:val="21"/>
                    </w:rPr>
                    <w:t>1套</w:t>
                  </w:r>
                </w:p>
              </w:tc>
            </w:tr>
            <w:tr>
              <w:tc>
                <w:tcPr>
                  <w:tcW w:type="dxa" w:w="888"/>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876"/>
                  <w:tcBorders>
                    <w:top w:val="none" w:color="000000" w:sz="4"/>
                    <w:left w:val="single" w:color="000000" w:sz="4"/>
                    <w:bottom w:val="single" w:color="000000" w:sz="4"/>
                    <w:right w:val="single" w:color="000000" w:sz="4"/>
                  </w:tcBorders>
                  <w:vAlign w:val="top"/>
                </w:tcPr>
                <w:p>
                  <w:pPr>
                    <w:jc w:val="center"/>
                  </w:pPr>
                  <w:r>
                    <w:rPr>
                      <w:sz w:val="21"/>
                    </w:rPr>
                    <w:t>无创通气模式</w:t>
                  </w:r>
                </w:p>
              </w:tc>
              <w:tc>
                <w:tcPr>
                  <w:tcW w:type="dxa" w:w="1554"/>
                  <w:tcBorders>
                    <w:top w:val="none" w:color="000000" w:sz="4"/>
                    <w:left w:val="single" w:color="000000" w:sz="4"/>
                    <w:bottom w:val="single" w:color="000000" w:sz="4"/>
                    <w:right w:val="single" w:color="000000" w:sz="4"/>
                  </w:tcBorders>
                  <w:vAlign w:val="top"/>
                </w:tcPr>
                <w:p>
                  <w:pPr>
                    <w:jc w:val="center"/>
                  </w:pPr>
                  <w:r>
                    <w:rPr>
                      <w:sz w:val="21"/>
                    </w:rPr>
                    <w:t>1套</w:t>
                  </w:r>
                </w:p>
              </w:tc>
            </w:tr>
            <w:tr>
              <w:tc>
                <w:tcPr>
                  <w:tcW w:type="dxa" w:w="888"/>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876"/>
                  <w:tcBorders>
                    <w:top w:val="none" w:color="000000" w:sz="4"/>
                    <w:left w:val="single" w:color="000000" w:sz="4"/>
                    <w:bottom w:val="single" w:color="000000" w:sz="4"/>
                    <w:right w:val="single" w:color="000000" w:sz="4"/>
                  </w:tcBorders>
                  <w:vAlign w:val="top"/>
                </w:tcPr>
                <w:p>
                  <w:pPr>
                    <w:jc w:val="center"/>
                  </w:pPr>
                  <w:r>
                    <w:rPr>
                      <w:sz w:val="21"/>
                    </w:rPr>
                    <w:t>高流量氧疗模式</w:t>
                  </w:r>
                </w:p>
              </w:tc>
              <w:tc>
                <w:tcPr>
                  <w:tcW w:type="dxa" w:w="1554"/>
                  <w:tcBorders>
                    <w:top w:val="none" w:color="000000" w:sz="4"/>
                    <w:left w:val="single" w:color="000000" w:sz="4"/>
                    <w:bottom w:val="single" w:color="000000" w:sz="4"/>
                    <w:right w:val="single" w:color="000000" w:sz="4"/>
                  </w:tcBorders>
                  <w:vAlign w:val="top"/>
                </w:tcPr>
                <w:p>
                  <w:pPr>
                    <w:jc w:val="center"/>
                  </w:pPr>
                  <w:r>
                    <w:rPr>
                      <w:sz w:val="21"/>
                    </w:rPr>
                    <w:t>1套</w:t>
                  </w:r>
                </w:p>
              </w:tc>
            </w:tr>
            <w:tr>
              <w:tc>
                <w:tcPr>
                  <w:tcW w:type="dxa" w:w="888"/>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876"/>
                  <w:tcBorders>
                    <w:top w:val="none" w:color="000000" w:sz="4"/>
                    <w:left w:val="single" w:color="000000" w:sz="4"/>
                    <w:bottom w:val="single" w:color="000000" w:sz="4"/>
                    <w:right w:val="single" w:color="000000" w:sz="4"/>
                  </w:tcBorders>
                  <w:vAlign w:val="top"/>
                </w:tcPr>
                <w:p>
                  <w:pPr>
                    <w:jc w:val="center"/>
                  </w:pPr>
                  <w:r>
                    <w:rPr>
                      <w:sz w:val="21"/>
                    </w:rPr>
                    <w:t>氧传感器</w:t>
                  </w:r>
                </w:p>
              </w:tc>
              <w:tc>
                <w:tcPr>
                  <w:tcW w:type="dxa" w:w="1554"/>
                  <w:tcBorders>
                    <w:top w:val="none" w:color="000000" w:sz="4"/>
                    <w:left w:val="single" w:color="000000" w:sz="4"/>
                    <w:bottom w:val="single" w:color="000000" w:sz="4"/>
                    <w:right w:val="single" w:color="000000" w:sz="4"/>
                  </w:tcBorders>
                  <w:vAlign w:val="top"/>
                </w:tcPr>
                <w:p>
                  <w:pPr>
                    <w:jc w:val="center"/>
                  </w:pPr>
                  <w:r>
                    <w:rPr>
                      <w:sz w:val="21"/>
                    </w:rPr>
                    <w:t>1个</w:t>
                  </w:r>
                </w:p>
              </w:tc>
            </w:tr>
            <w:tr>
              <w:tc>
                <w:tcPr>
                  <w:tcW w:type="dxa" w:w="888"/>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876"/>
                  <w:tcBorders>
                    <w:top w:val="none" w:color="000000" w:sz="4"/>
                    <w:left w:val="single" w:color="000000" w:sz="4"/>
                    <w:bottom w:val="single" w:color="000000" w:sz="4"/>
                    <w:right w:val="single" w:color="000000" w:sz="4"/>
                  </w:tcBorders>
                  <w:vAlign w:val="top"/>
                </w:tcPr>
                <w:p>
                  <w:pPr>
                    <w:jc w:val="center"/>
                  </w:pPr>
                  <w:r>
                    <w:rPr>
                      <w:sz w:val="21"/>
                    </w:rPr>
                    <w:t>流量传感器</w:t>
                  </w:r>
                </w:p>
              </w:tc>
              <w:tc>
                <w:tcPr>
                  <w:tcW w:type="dxa" w:w="1554"/>
                  <w:tcBorders>
                    <w:top w:val="none" w:color="000000" w:sz="4"/>
                    <w:left w:val="single" w:color="000000" w:sz="4"/>
                    <w:bottom w:val="single" w:color="000000" w:sz="4"/>
                    <w:right w:val="single" w:color="000000" w:sz="4"/>
                  </w:tcBorders>
                  <w:vAlign w:val="top"/>
                </w:tcPr>
                <w:p>
                  <w:pPr>
                    <w:jc w:val="center"/>
                  </w:pPr>
                  <w:r>
                    <w:rPr>
                      <w:sz w:val="21"/>
                    </w:rPr>
                    <w:t>1套</w:t>
                  </w:r>
                </w:p>
              </w:tc>
            </w:tr>
            <w:tr>
              <w:tc>
                <w:tcPr>
                  <w:tcW w:type="dxa" w:w="888"/>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876"/>
                  <w:tcBorders>
                    <w:top w:val="none" w:color="000000" w:sz="4"/>
                    <w:left w:val="single" w:color="000000" w:sz="4"/>
                    <w:bottom w:val="single" w:color="000000" w:sz="4"/>
                    <w:right w:val="single" w:color="000000" w:sz="4"/>
                  </w:tcBorders>
                  <w:vAlign w:val="top"/>
                </w:tcPr>
                <w:p>
                  <w:pPr>
                    <w:jc w:val="center"/>
                  </w:pPr>
                  <w:r>
                    <w:rPr>
                      <w:sz w:val="21"/>
                    </w:rPr>
                    <w:t>模拟肺</w:t>
                  </w:r>
                </w:p>
              </w:tc>
              <w:tc>
                <w:tcPr>
                  <w:tcW w:type="dxa" w:w="1554"/>
                  <w:tcBorders>
                    <w:top w:val="none" w:color="000000" w:sz="4"/>
                    <w:left w:val="single" w:color="000000" w:sz="4"/>
                    <w:bottom w:val="single" w:color="000000" w:sz="4"/>
                    <w:right w:val="single" w:color="000000" w:sz="4"/>
                  </w:tcBorders>
                  <w:vAlign w:val="top"/>
                </w:tcPr>
                <w:p>
                  <w:pPr>
                    <w:jc w:val="center"/>
                  </w:pPr>
                  <w:r>
                    <w:rPr>
                      <w:sz w:val="21"/>
                    </w:rPr>
                    <w:t>1个</w:t>
                  </w:r>
                </w:p>
              </w:tc>
            </w:tr>
            <w:tr>
              <w:tc>
                <w:tcPr>
                  <w:tcW w:type="dxa" w:w="888"/>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2876"/>
                  <w:tcBorders>
                    <w:top w:val="none" w:color="000000" w:sz="4"/>
                    <w:left w:val="single" w:color="000000" w:sz="4"/>
                    <w:bottom w:val="single" w:color="000000" w:sz="4"/>
                    <w:right w:val="single" w:color="000000" w:sz="4"/>
                  </w:tcBorders>
                  <w:vAlign w:val="top"/>
                </w:tcPr>
                <w:p>
                  <w:pPr>
                    <w:jc w:val="center"/>
                  </w:pPr>
                  <w:r>
                    <w:rPr>
                      <w:sz w:val="21"/>
                    </w:rPr>
                    <w:t>湿化器</w:t>
                  </w:r>
                </w:p>
              </w:tc>
              <w:tc>
                <w:tcPr>
                  <w:tcW w:type="dxa" w:w="1554"/>
                  <w:tcBorders>
                    <w:top w:val="none" w:color="000000" w:sz="4"/>
                    <w:left w:val="single" w:color="000000" w:sz="4"/>
                    <w:bottom w:val="single" w:color="000000" w:sz="4"/>
                    <w:right w:val="single" w:color="000000" w:sz="4"/>
                  </w:tcBorders>
                  <w:vAlign w:val="top"/>
                </w:tcPr>
                <w:p>
                  <w:pPr>
                    <w:jc w:val="center"/>
                  </w:pPr>
                  <w:r>
                    <w:rPr>
                      <w:sz w:val="21"/>
                    </w:rPr>
                    <w:t>1个</w:t>
                  </w:r>
                </w:p>
              </w:tc>
            </w:tr>
            <w:tr>
              <w:tc>
                <w:tcPr>
                  <w:tcW w:type="dxa" w:w="888"/>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2876"/>
                  <w:tcBorders>
                    <w:top w:val="none" w:color="000000" w:sz="4"/>
                    <w:left w:val="single" w:color="000000" w:sz="4"/>
                    <w:bottom w:val="single" w:color="000000" w:sz="4"/>
                    <w:right w:val="single" w:color="000000" w:sz="4"/>
                  </w:tcBorders>
                  <w:vAlign w:val="top"/>
                </w:tcPr>
                <w:p>
                  <w:pPr>
                    <w:jc w:val="center"/>
                  </w:pPr>
                  <w:r>
                    <w:rPr>
                      <w:sz w:val="21"/>
                    </w:rPr>
                    <w:t>湿化罐</w:t>
                  </w:r>
                </w:p>
              </w:tc>
              <w:tc>
                <w:tcPr>
                  <w:tcW w:type="dxa" w:w="1554"/>
                  <w:tcBorders>
                    <w:top w:val="none" w:color="000000" w:sz="4"/>
                    <w:left w:val="single" w:color="000000" w:sz="4"/>
                    <w:bottom w:val="single" w:color="000000" w:sz="4"/>
                    <w:right w:val="single" w:color="000000" w:sz="4"/>
                  </w:tcBorders>
                  <w:vAlign w:val="top"/>
                </w:tcPr>
                <w:p>
                  <w:pPr>
                    <w:jc w:val="center"/>
                  </w:pPr>
                  <w:r>
                    <w:rPr>
                      <w:sz w:val="21"/>
                    </w:rPr>
                    <w:t>1个</w:t>
                  </w:r>
                </w:p>
              </w:tc>
            </w:tr>
            <w:tr>
              <w:tc>
                <w:tcPr>
                  <w:tcW w:type="dxa" w:w="888"/>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2876"/>
                  <w:tcBorders>
                    <w:top w:val="none" w:color="000000" w:sz="4"/>
                    <w:left w:val="single" w:color="000000" w:sz="4"/>
                    <w:bottom w:val="single" w:color="000000" w:sz="4"/>
                    <w:right w:val="single" w:color="000000" w:sz="4"/>
                  </w:tcBorders>
                  <w:vAlign w:val="top"/>
                </w:tcPr>
                <w:p>
                  <w:pPr>
                    <w:jc w:val="center"/>
                  </w:pPr>
                  <w:r>
                    <w:rPr>
                      <w:sz w:val="21"/>
                    </w:rPr>
                    <w:t>细菌过滤器</w:t>
                  </w:r>
                </w:p>
              </w:tc>
              <w:tc>
                <w:tcPr>
                  <w:tcW w:type="dxa" w:w="1554"/>
                  <w:tcBorders>
                    <w:top w:val="none" w:color="000000" w:sz="4"/>
                    <w:left w:val="single" w:color="000000" w:sz="4"/>
                    <w:bottom w:val="single" w:color="000000" w:sz="4"/>
                    <w:right w:val="single" w:color="000000" w:sz="4"/>
                  </w:tcBorders>
                  <w:vAlign w:val="top"/>
                </w:tcPr>
                <w:p>
                  <w:pPr>
                    <w:jc w:val="center"/>
                  </w:pPr>
                  <w:r>
                    <w:rPr>
                      <w:sz w:val="21"/>
                    </w:rPr>
                    <w:t>2套</w:t>
                  </w:r>
                </w:p>
              </w:tc>
            </w:tr>
            <w:tr>
              <w:tc>
                <w:tcPr>
                  <w:tcW w:type="dxa" w:w="888"/>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2876"/>
                  <w:tcBorders>
                    <w:top w:val="none" w:color="000000" w:sz="4"/>
                    <w:left w:val="single" w:color="000000" w:sz="4"/>
                    <w:bottom w:val="single" w:color="000000" w:sz="4"/>
                    <w:right w:val="single" w:color="000000" w:sz="4"/>
                  </w:tcBorders>
                  <w:vAlign w:val="top"/>
                </w:tcPr>
                <w:p>
                  <w:pPr>
                    <w:jc w:val="center"/>
                  </w:pPr>
                  <w:r>
                    <w:rPr>
                      <w:sz w:val="21"/>
                    </w:rPr>
                    <w:t>中号无创面罩</w:t>
                  </w:r>
                </w:p>
              </w:tc>
              <w:tc>
                <w:tcPr>
                  <w:tcW w:type="dxa" w:w="1554"/>
                  <w:tcBorders>
                    <w:top w:val="none" w:color="000000" w:sz="4"/>
                    <w:left w:val="single" w:color="000000" w:sz="4"/>
                    <w:bottom w:val="single" w:color="000000" w:sz="4"/>
                    <w:right w:val="single" w:color="000000" w:sz="4"/>
                  </w:tcBorders>
                  <w:vAlign w:val="top"/>
                </w:tcPr>
                <w:p>
                  <w:pPr>
                    <w:jc w:val="center"/>
                  </w:pPr>
                  <w:r>
                    <w:rPr>
                      <w:sz w:val="21"/>
                    </w:rPr>
                    <w:t>1个</w:t>
                  </w:r>
                </w:p>
              </w:tc>
            </w:tr>
            <w:tr>
              <w:tc>
                <w:tcPr>
                  <w:tcW w:type="dxa" w:w="888"/>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2876"/>
                  <w:tcBorders>
                    <w:top w:val="none" w:color="000000" w:sz="4"/>
                    <w:left w:val="single" w:color="000000" w:sz="4"/>
                    <w:bottom w:val="single" w:color="000000" w:sz="4"/>
                    <w:right w:val="single" w:color="000000" w:sz="4"/>
                  </w:tcBorders>
                  <w:vAlign w:val="top"/>
                </w:tcPr>
                <w:p>
                  <w:pPr>
                    <w:jc w:val="center"/>
                  </w:pPr>
                  <w:r>
                    <w:rPr>
                      <w:sz w:val="21"/>
                    </w:rPr>
                    <w:t>中号氧疗鼻塞导管</w:t>
                  </w:r>
                </w:p>
              </w:tc>
              <w:tc>
                <w:tcPr>
                  <w:tcW w:type="dxa" w:w="1554"/>
                  <w:tcBorders>
                    <w:top w:val="none" w:color="000000" w:sz="4"/>
                    <w:left w:val="single" w:color="000000" w:sz="4"/>
                    <w:bottom w:val="single" w:color="000000" w:sz="4"/>
                    <w:right w:val="single" w:color="000000" w:sz="4"/>
                  </w:tcBorders>
                  <w:vAlign w:val="top"/>
                </w:tcPr>
                <w:p>
                  <w:pPr>
                    <w:jc w:val="center"/>
                  </w:pPr>
                  <w:r>
                    <w:rPr>
                      <w:sz w:val="21"/>
                    </w:rPr>
                    <w:t>1个</w:t>
                  </w:r>
                </w:p>
              </w:tc>
            </w:tr>
            <w:tr>
              <w:tc>
                <w:tcPr>
                  <w:tcW w:type="dxa" w:w="888"/>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2876"/>
                  <w:tcBorders>
                    <w:top w:val="none" w:color="000000" w:sz="4"/>
                    <w:left w:val="single" w:color="000000" w:sz="4"/>
                    <w:bottom w:val="single" w:color="000000" w:sz="4"/>
                    <w:right w:val="single" w:color="000000" w:sz="4"/>
                  </w:tcBorders>
                  <w:vAlign w:val="top"/>
                </w:tcPr>
                <w:p>
                  <w:pPr>
                    <w:jc w:val="center"/>
                  </w:pPr>
                  <w:r>
                    <w:rPr>
                      <w:sz w:val="21"/>
                    </w:rPr>
                    <w:t>电源线</w:t>
                  </w:r>
                </w:p>
              </w:tc>
              <w:tc>
                <w:tcPr>
                  <w:tcW w:type="dxa" w:w="1554"/>
                  <w:tcBorders>
                    <w:top w:val="none" w:color="000000" w:sz="4"/>
                    <w:left w:val="single" w:color="000000" w:sz="4"/>
                    <w:bottom w:val="single" w:color="000000" w:sz="4"/>
                    <w:right w:val="single" w:color="000000" w:sz="4"/>
                  </w:tcBorders>
                  <w:vAlign w:val="top"/>
                </w:tcPr>
                <w:p>
                  <w:pPr>
                    <w:jc w:val="center"/>
                  </w:pPr>
                  <w:r>
                    <w:rPr>
                      <w:sz w:val="21"/>
                    </w:rPr>
                    <w:t>1根</w:t>
                  </w:r>
                </w:p>
              </w:tc>
            </w:tr>
            <w:tr>
              <w:tc>
                <w:tcPr>
                  <w:tcW w:type="dxa" w:w="888"/>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2876"/>
                  <w:tcBorders>
                    <w:top w:val="none" w:color="000000" w:sz="4"/>
                    <w:left w:val="single" w:color="000000" w:sz="4"/>
                    <w:bottom w:val="single" w:color="000000" w:sz="4"/>
                    <w:right w:val="single" w:color="000000" w:sz="4"/>
                  </w:tcBorders>
                  <w:vAlign w:val="top"/>
                </w:tcPr>
                <w:p>
                  <w:pPr>
                    <w:jc w:val="center"/>
                  </w:pPr>
                  <w:r>
                    <w:rPr>
                      <w:sz w:val="21"/>
                    </w:rPr>
                    <w:t>说明书</w:t>
                  </w:r>
                </w:p>
              </w:tc>
              <w:tc>
                <w:tcPr>
                  <w:tcW w:type="dxa" w:w="1554"/>
                  <w:tcBorders>
                    <w:top w:val="none" w:color="000000" w:sz="4"/>
                    <w:left w:val="single" w:color="000000" w:sz="4"/>
                    <w:bottom w:val="single" w:color="000000" w:sz="4"/>
                    <w:right w:val="single" w:color="000000" w:sz="4"/>
                  </w:tcBorders>
                  <w:vAlign w:val="top"/>
                </w:tcPr>
                <w:p>
                  <w:pPr>
                    <w:jc w:val="center"/>
                  </w:pPr>
                  <w:r>
                    <w:rPr>
                      <w:sz w:val="21"/>
                    </w:rPr>
                    <w:t>1套</w:t>
                  </w:r>
                </w:p>
              </w:tc>
            </w:tr>
            <w:tr>
              <w:tc>
                <w:tcPr>
                  <w:tcW w:type="dxa" w:w="888"/>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2876"/>
                  <w:tcBorders>
                    <w:top w:val="none" w:color="000000" w:sz="4"/>
                    <w:left w:val="single" w:color="000000" w:sz="4"/>
                    <w:bottom w:val="single" w:color="000000" w:sz="4"/>
                    <w:right w:val="single" w:color="000000" w:sz="4"/>
                  </w:tcBorders>
                  <w:vAlign w:val="top"/>
                </w:tcPr>
                <w:p>
                  <w:pPr>
                    <w:jc w:val="center"/>
                  </w:pPr>
                  <w:r>
                    <w:rPr>
                      <w:sz w:val="21"/>
                    </w:rPr>
                    <w:t>保修卡</w:t>
                  </w:r>
                </w:p>
              </w:tc>
              <w:tc>
                <w:tcPr>
                  <w:tcW w:type="dxa" w:w="1554"/>
                  <w:tcBorders>
                    <w:top w:val="none" w:color="000000" w:sz="4"/>
                    <w:left w:val="single" w:color="000000" w:sz="4"/>
                    <w:bottom w:val="single" w:color="000000" w:sz="4"/>
                    <w:right w:val="single" w:color="000000" w:sz="4"/>
                  </w:tcBorders>
                  <w:vAlign w:val="top"/>
                </w:tcPr>
                <w:p>
                  <w:pPr>
                    <w:jc w:val="center"/>
                  </w:pPr>
                  <w:r>
                    <w:rPr>
                      <w:sz w:val="21"/>
                    </w:rPr>
                    <w:t>1份</w:t>
                  </w:r>
                </w:p>
              </w:tc>
            </w:tr>
            <w:tr>
              <w:tc>
                <w:tcPr>
                  <w:tcW w:type="dxa" w:w="888"/>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2876"/>
                  <w:tcBorders>
                    <w:top w:val="none" w:color="000000" w:sz="4"/>
                    <w:left w:val="single" w:color="000000" w:sz="4"/>
                    <w:bottom w:val="single" w:color="000000" w:sz="4"/>
                    <w:right w:val="single" w:color="000000" w:sz="4"/>
                  </w:tcBorders>
                  <w:vAlign w:val="top"/>
                </w:tcPr>
                <w:p>
                  <w:pPr>
                    <w:jc w:val="center"/>
                  </w:pPr>
                  <w:r>
                    <w:rPr>
                      <w:sz w:val="21"/>
                    </w:rPr>
                    <w:t>合格证</w:t>
                  </w:r>
                </w:p>
              </w:tc>
              <w:tc>
                <w:tcPr>
                  <w:tcW w:type="dxa" w:w="1554"/>
                  <w:tcBorders>
                    <w:top w:val="none" w:color="000000" w:sz="4"/>
                    <w:left w:val="single" w:color="000000" w:sz="4"/>
                    <w:bottom w:val="single" w:color="000000" w:sz="4"/>
                    <w:right w:val="single" w:color="000000" w:sz="4"/>
                  </w:tcBorders>
                  <w:vAlign w:val="top"/>
                </w:tcPr>
                <w:p>
                  <w:pPr>
                    <w:jc w:val="center"/>
                  </w:pPr>
                  <w:r>
                    <w:rPr>
                      <w:sz w:val="21"/>
                    </w:rPr>
                    <w:t>1份</w:t>
                  </w:r>
                </w:p>
              </w:tc>
            </w:tr>
          </w:tbl>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纤支镜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一、设备名称：纤支镜，数量1套。</w:t>
            </w:r>
          </w:p>
          <w:p>
            <w:r>
              <w:rPr>
                <w:sz w:val="21"/>
              </w:rPr>
              <w:t>二、技术参数</w:t>
            </w:r>
          </w:p>
          <w:p>
            <w:r>
              <w:rPr>
                <w:sz w:val="21"/>
              </w:rPr>
              <w:t>1、操作部</w:t>
            </w:r>
          </w:p>
          <w:p>
            <w:r>
              <w:rPr>
                <w:sz w:val="21"/>
              </w:rPr>
              <w:t>1.1、采用电子成像技术。</w:t>
            </w:r>
          </w:p>
          <w:p>
            <w:r>
              <w:rPr>
                <w:sz w:val="21"/>
              </w:rPr>
              <w:t>1.2、视场角≥120°。</w:t>
            </w:r>
          </w:p>
          <w:p>
            <w:r>
              <w:rPr>
                <w:sz w:val="21"/>
              </w:rPr>
              <w:t>1.3、视向角：0°（直视）。</w:t>
            </w:r>
          </w:p>
          <w:p>
            <w:r>
              <w:rPr>
                <w:sz w:val="21"/>
              </w:rPr>
              <w:t>1.4、景深3～100mm。</w:t>
            </w:r>
          </w:p>
          <w:p>
            <w:r>
              <w:rPr>
                <w:sz w:val="21"/>
              </w:rPr>
              <w:t>1.5、插入部外径：≤ 4.0 mm。</w:t>
            </w:r>
          </w:p>
          <w:p>
            <w:r>
              <w:rPr>
                <w:sz w:val="21"/>
              </w:rPr>
              <w:t>1.6、最小吸引孔道内径≥1.8 mm。</w:t>
            </w:r>
          </w:p>
          <w:p>
            <w:r>
              <w:rPr>
                <w:sz w:val="21"/>
              </w:rPr>
              <w:t>1.7、工作管有效长度≥600mm。</w:t>
            </w:r>
          </w:p>
          <w:p>
            <w:r>
              <w:rPr>
                <w:sz w:val="21"/>
              </w:rPr>
              <w:t>1.8、软性工作管，工作管前端可控制弯曲，前端弯曲角度：向上≥180°，向下≥130°。</w:t>
            </w:r>
          </w:p>
          <w:p>
            <w:r>
              <w:rPr>
                <w:sz w:val="21"/>
              </w:rPr>
              <w:t>1.9、具备拍照、录像功能。</w:t>
            </w:r>
          </w:p>
          <w:p>
            <w:r>
              <w:rPr>
                <w:sz w:val="21"/>
              </w:rPr>
              <w:t>1.10、配备便携式测漏器、测漏盖，可随时进行测试，确保消毒彻底。</w:t>
            </w:r>
          </w:p>
          <w:p>
            <w:r>
              <w:rPr>
                <w:sz w:val="21"/>
              </w:rPr>
              <w:t>1.11、自带光源，具备防雾功能，无需预热。</w:t>
            </w:r>
          </w:p>
          <w:p>
            <w:r>
              <w:rPr>
                <w:sz w:val="21"/>
              </w:rPr>
              <w:t>1.12、密封要求：操作手柄完全密封防水，达到IPX7要求。</w:t>
            </w:r>
          </w:p>
          <w:p>
            <w:r>
              <w:rPr>
                <w:sz w:val="21"/>
              </w:rPr>
              <w:t>2、显示器</w:t>
            </w:r>
          </w:p>
          <w:p>
            <w:r>
              <w:rPr>
                <w:sz w:val="21"/>
              </w:rPr>
              <w:t>2.1、便携显示器≥4.3"可触摸操控以及全屏显示。</w:t>
            </w:r>
          </w:p>
          <w:p>
            <w:r>
              <w:rPr>
                <w:sz w:val="21"/>
              </w:rPr>
              <w:t>2.2、便携显示分辨率≥800（RGB）X480。</w:t>
            </w:r>
          </w:p>
          <w:p>
            <w:r>
              <w:rPr>
                <w:sz w:val="21"/>
              </w:rPr>
              <w:t>2.3、便携显示器采用可充电电池，连续使用时间不低于180分钟。</w:t>
            </w:r>
          </w:p>
          <w:p>
            <w:r>
              <w:rPr>
                <w:sz w:val="21"/>
              </w:rPr>
              <w:t>2.4、便携显示屏可以上下倾斜0-160°；左右旋转0-300°。</w:t>
            </w:r>
          </w:p>
          <w:p>
            <w:r>
              <w:rPr>
                <w:sz w:val="21"/>
              </w:rPr>
              <w:t>2.5、具有视频同步输出功能，配合外接监视器使用。</w:t>
            </w:r>
          </w:p>
          <w:p>
            <w:r>
              <w:rPr>
                <w:sz w:val="21"/>
              </w:rPr>
              <w:t>2.6、提供软件终身免费升级服务。</w:t>
            </w:r>
          </w:p>
          <w:p>
            <w:r>
              <w:rPr>
                <w:sz w:val="21"/>
              </w:rPr>
              <w:t>2.7、光源照明亮度分级调节，优化图像质量。</w:t>
            </w:r>
          </w:p>
          <w:p>
            <w:r>
              <w:rPr>
                <w:sz w:val="21"/>
              </w:rPr>
              <w:t>2.8、图像真实性：应无明显几何失真。</w:t>
            </w:r>
          </w:p>
          <w:p>
            <w:r>
              <w:rPr>
                <w:sz w:val="21"/>
              </w:rPr>
              <w:t>3、连接方式</w:t>
            </w:r>
          </w:p>
          <w:p>
            <w:r>
              <w:rPr>
                <w:sz w:val="21"/>
              </w:rPr>
              <w:t>▲3.1、显示屏与操作部采用平面触点式连接方式，连接面平整易清洁，可直接清洗消毒。</w:t>
            </w:r>
          </w:p>
          <w:p>
            <w:r>
              <w:rPr>
                <w:sz w:val="21"/>
              </w:rPr>
              <w:t>3.2、显示器与操作部为一键卡口（插拔式）锁定结构，装卸快捷、可靠。</w:t>
            </w:r>
          </w:p>
          <w:p>
            <w:r>
              <w:rPr>
                <w:sz w:val="21"/>
              </w:rPr>
              <w:t>三、配置清单</w:t>
            </w:r>
          </w:p>
          <w:tbl>
            <w:tblPr>
              <w:tblBorders>
                <w:top w:val="none" w:color="000000" w:sz="4"/>
                <w:left w:val="none" w:color="000000" w:sz="4"/>
                <w:bottom w:val="none" w:color="000000" w:sz="4"/>
                <w:right w:val="none" w:color="000000" w:sz="4"/>
                <w:insideH w:val="none"/>
                <w:insideV w:val="none"/>
              </w:tblBorders>
            </w:tblPr>
            <w:tblGrid>
              <w:gridCol w:w="2094"/>
              <w:gridCol w:w="877"/>
              <w:gridCol w:w="808"/>
              <w:gridCol w:w="1539"/>
            </w:tblGrid>
            <w:tr>
              <w:tc>
                <w:tcPr>
                  <w:tcW w:type="dxa" w:w="2094"/>
                  <w:tcBorders>
                    <w:top w:val="single" w:color="000000" w:sz="4"/>
                    <w:left w:val="single" w:color="000000" w:sz="4"/>
                    <w:bottom w:val="single" w:color="000000" w:sz="4"/>
                    <w:right w:val="single" w:color="000000" w:sz="4"/>
                  </w:tcBorders>
                  <w:vAlign w:val="top"/>
                </w:tcPr>
                <w:p>
                  <w:pPr>
                    <w:jc w:val="center"/>
                  </w:pPr>
                  <w:r>
                    <w:rPr>
                      <w:b/>
                      <w:sz w:val="21"/>
                    </w:rPr>
                    <w:t>部件名称</w:t>
                  </w:r>
                </w:p>
              </w:tc>
              <w:tc>
                <w:tcPr>
                  <w:tcW w:type="dxa" w:w="877"/>
                  <w:tcBorders>
                    <w:top w:val="single" w:color="000000" w:sz="4"/>
                    <w:left w:val="single" w:color="000000" w:sz="4"/>
                    <w:bottom w:val="single" w:color="000000" w:sz="4"/>
                    <w:right w:val="single" w:color="000000" w:sz="4"/>
                  </w:tcBorders>
                  <w:vAlign w:val="top"/>
                </w:tcPr>
                <w:p>
                  <w:pPr>
                    <w:jc w:val="center"/>
                  </w:pPr>
                  <w:r>
                    <w:rPr>
                      <w:b/>
                      <w:sz w:val="21"/>
                    </w:rPr>
                    <w:t>单位</w:t>
                  </w:r>
                </w:p>
              </w:tc>
              <w:tc>
                <w:tcPr>
                  <w:tcW w:type="dxa" w:w="808"/>
                  <w:tcBorders>
                    <w:top w:val="single" w:color="000000" w:sz="4"/>
                    <w:left w:val="single" w:color="000000" w:sz="4"/>
                    <w:bottom w:val="single" w:color="000000" w:sz="4"/>
                    <w:right w:val="single" w:color="000000" w:sz="4"/>
                  </w:tcBorders>
                  <w:vAlign w:val="top"/>
                </w:tcPr>
                <w:p>
                  <w:pPr>
                    <w:jc w:val="center"/>
                  </w:pPr>
                  <w:r>
                    <w:rPr>
                      <w:b/>
                      <w:sz w:val="21"/>
                    </w:rPr>
                    <w:t>数量</w:t>
                  </w:r>
                </w:p>
              </w:tc>
              <w:tc>
                <w:tcPr>
                  <w:tcW w:type="dxa" w:w="1539"/>
                  <w:tcBorders>
                    <w:top w:val="single" w:color="000000" w:sz="4"/>
                    <w:left w:val="single" w:color="000000" w:sz="4"/>
                    <w:bottom w:val="single" w:color="000000" w:sz="4"/>
                    <w:right w:val="single" w:color="000000" w:sz="4"/>
                  </w:tcBorders>
                  <w:vAlign w:val="top"/>
                </w:tcPr>
                <w:p>
                  <w:pPr>
                    <w:jc w:val="center"/>
                  </w:pPr>
                  <w:r>
                    <w:rPr>
                      <w:b/>
                      <w:sz w:val="21"/>
                    </w:rPr>
                    <w:t>备注</w:t>
                  </w:r>
                </w:p>
              </w:tc>
            </w:tr>
            <w:tr>
              <w:tc>
                <w:tcPr>
                  <w:tcW w:type="dxa" w:w="2094"/>
                  <w:tcBorders>
                    <w:top w:val="none" w:color="000000" w:sz="4"/>
                    <w:left w:val="single" w:color="000000" w:sz="4"/>
                    <w:bottom w:val="single" w:color="000000" w:sz="4"/>
                    <w:right w:val="single" w:color="000000" w:sz="4"/>
                  </w:tcBorders>
                  <w:vAlign w:val="top"/>
                </w:tcPr>
                <w:p>
                  <w:pPr>
                    <w:jc w:val="center"/>
                  </w:pPr>
                  <w:r>
                    <w:rPr>
                      <w:sz w:val="21"/>
                    </w:rPr>
                    <w:t>显示器</w:t>
                  </w:r>
                </w:p>
              </w:tc>
              <w:tc>
                <w:tcPr>
                  <w:tcW w:type="dxa" w:w="877"/>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80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39"/>
                  <w:tcBorders>
                    <w:top w:val="none" w:color="000000" w:sz="4"/>
                    <w:left w:val="single" w:color="000000" w:sz="4"/>
                    <w:bottom w:val="single" w:color="000000" w:sz="4"/>
                    <w:right w:val="single" w:color="000000" w:sz="4"/>
                  </w:tcBorders>
                  <w:vAlign w:val="top"/>
                </w:tcPr>
                <w:p>
                  <w:pPr>
                    <w:jc w:val="center"/>
                  </w:pPr>
                </w:p>
              </w:tc>
            </w:tr>
            <w:tr>
              <w:tc>
                <w:tcPr>
                  <w:tcW w:type="dxa" w:w="2094"/>
                  <w:tcBorders>
                    <w:top w:val="none" w:color="000000" w:sz="4"/>
                    <w:left w:val="single" w:color="000000" w:sz="4"/>
                    <w:bottom w:val="single" w:color="000000" w:sz="4"/>
                    <w:right w:val="single" w:color="000000" w:sz="4"/>
                  </w:tcBorders>
                  <w:vAlign w:val="top"/>
                </w:tcPr>
                <w:p>
                  <w:pPr>
                    <w:jc w:val="center"/>
                  </w:pPr>
                  <w:r>
                    <w:rPr>
                      <w:sz w:val="21"/>
                    </w:rPr>
                    <w:t>操作部</w:t>
                  </w:r>
                </w:p>
              </w:tc>
              <w:tc>
                <w:tcPr>
                  <w:tcW w:type="dxa" w:w="877"/>
                  <w:tcBorders>
                    <w:top w:val="none" w:color="000000" w:sz="4"/>
                    <w:left w:val="single" w:color="000000" w:sz="4"/>
                    <w:bottom w:val="single" w:color="000000" w:sz="4"/>
                    <w:right w:val="single" w:color="000000" w:sz="4"/>
                  </w:tcBorders>
                  <w:vAlign w:val="top"/>
                </w:tcPr>
                <w:p>
                  <w:pPr>
                    <w:jc w:val="center"/>
                  </w:pPr>
                  <w:r>
                    <w:rPr>
                      <w:sz w:val="21"/>
                    </w:rPr>
                    <w:t>条</w:t>
                  </w:r>
                </w:p>
              </w:tc>
              <w:tc>
                <w:tcPr>
                  <w:tcW w:type="dxa" w:w="80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39"/>
                  <w:tcBorders>
                    <w:top w:val="none" w:color="000000" w:sz="4"/>
                    <w:left w:val="single" w:color="000000" w:sz="4"/>
                    <w:bottom w:val="single" w:color="000000" w:sz="4"/>
                    <w:right w:val="single" w:color="000000" w:sz="4"/>
                  </w:tcBorders>
                  <w:vAlign w:val="top"/>
                </w:tcPr>
                <w:p>
                  <w:pPr>
                    <w:jc w:val="center"/>
                  </w:pPr>
                </w:p>
              </w:tc>
            </w:tr>
            <w:tr>
              <w:tc>
                <w:tcPr>
                  <w:tcW w:type="dxa" w:w="2094"/>
                  <w:tcBorders>
                    <w:top w:val="none" w:color="000000" w:sz="4"/>
                    <w:left w:val="single" w:color="000000" w:sz="4"/>
                    <w:bottom w:val="single" w:color="000000" w:sz="4"/>
                    <w:right w:val="single" w:color="000000" w:sz="4"/>
                  </w:tcBorders>
                  <w:vAlign w:val="top"/>
                </w:tcPr>
                <w:p>
                  <w:pPr>
                    <w:jc w:val="center"/>
                  </w:pPr>
                  <w:r>
                    <w:rPr>
                      <w:sz w:val="21"/>
                    </w:rPr>
                    <w:t>消毒密封盖</w:t>
                  </w:r>
                </w:p>
              </w:tc>
              <w:tc>
                <w:tcPr>
                  <w:tcW w:type="dxa" w:w="87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80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39"/>
                  <w:tcBorders>
                    <w:top w:val="none" w:color="000000" w:sz="4"/>
                    <w:left w:val="single" w:color="000000" w:sz="4"/>
                    <w:bottom w:val="single" w:color="000000" w:sz="4"/>
                    <w:right w:val="single" w:color="000000" w:sz="4"/>
                  </w:tcBorders>
                  <w:vAlign w:val="top"/>
                </w:tcPr>
                <w:p>
                  <w:pPr>
                    <w:jc w:val="center"/>
                  </w:pPr>
                </w:p>
              </w:tc>
            </w:tr>
            <w:tr>
              <w:tc>
                <w:tcPr>
                  <w:tcW w:type="dxa" w:w="2094"/>
                  <w:tcBorders>
                    <w:top w:val="none" w:color="000000" w:sz="4"/>
                    <w:left w:val="single" w:color="000000" w:sz="4"/>
                    <w:bottom w:val="single" w:color="000000" w:sz="4"/>
                    <w:right w:val="single" w:color="000000" w:sz="4"/>
                  </w:tcBorders>
                  <w:vAlign w:val="top"/>
                </w:tcPr>
                <w:p>
                  <w:pPr>
                    <w:jc w:val="center"/>
                  </w:pPr>
                  <w:r>
                    <w:rPr>
                      <w:sz w:val="21"/>
                    </w:rPr>
                    <w:t>恒压阀</w:t>
                  </w:r>
                </w:p>
              </w:tc>
              <w:tc>
                <w:tcPr>
                  <w:tcW w:type="dxa" w:w="87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80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39"/>
                  <w:tcBorders>
                    <w:top w:val="none" w:color="000000" w:sz="4"/>
                    <w:left w:val="single" w:color="000000" w:sz="4"/>
                    <w:bottom w:val="single" w:color="000000" w:sz="4"/>
                    <w:right w:val="single" w:color="000000" w:sz="4"/>
                  </w:tcBorders>
                  <w:vAlign w:val="top"/>
                </w:tcPr>
                <w:p>
                  <w:pPr>
                    <w:jc w:val="center"/>
                  </w:pPr>
                </w:p>
              </w:tc>
            </w:tr>
            <w:tr>
              <w:tc>
                <w:tcPr>
                  <w:tcW w:type="dxa" w:w="2094"/>
                  <w:tcBorders>
                    <w:top w:val="none" w:color="000000" w:sz="4"/>
                    <w:left w:val="single" w:color="000000" w:sz="4"/>
                    <w:bottom w:val="single" w:color="000000" w:sz="4"/>
                    <w:right w:val="single" w:color="000000" w:sz="4"/>
                  </w:tcBorders>
                  <w:vAlign w:val="top"/>
                </w:tcPr>
                <w:p>
                  <w:pPr>
                    <w:jc w:val="center"/>
                  </w:pPr>
                  <w:r>
                    <w:rPr>
                      <w:sz w:val="21"/>
                    </w:rPr>
                    <w:t>引导舌片</w:t>
                  </w:r>
                </w:p>
              </w:tc>
              <w:tc>
                <w:tcPr>
                  <w:tcW w:type="dxa" w:w="87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80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539"/>
                  <w:tcBorders>
                    <w:top w:val="none" w:color="000000" w:sz="4"/>
                    <w:left w:val="single" w:color="000000" w:sz="4"/>
                    <w:bottom w:val="single" w:color="000000" w:sz="4"/>
                    <w:right w:val="single" w:color="000000" w:sz="4"/>
                  </w:tcBorders>
                  <w:vAlign w:val="top"/>
                </w:tcPr>
                <w:p>
                  <w:pPr>
                    <w:jc w:val="center"/>
                  </w:pPr>
                </w:p>
              </w:tc>
            </w:tr>
            <w:tr>
              <w:tc>
                <w:tcPr>
                  <w:tcW w:type="dxa" w:w="2094"/>
                  <w:tcBorders>
                    <w:top w:val="none" w:color="000000" w:sz="4"/>
                    <w:left w:val="single" w:color="000000" w:sz="4"/>
                    <w:bottom w:val="single" w:color="000000" w:sz="4"/>
                    <w:right w:val="single" w:color="000000" w:sz="4"/>
                  </w:tcBorders>
                  <w:vAlign w:val="top"/>
                </w:tcPr>
                <w:p>
                  <w:pPr>
                    <w:jc w:val="center"/>
                  </w:pPr>
                  <w:r>
                    <w:rPr>
                      <w:sz w:val="21"/>
                    </w:rPr>
                    <w:t>气管导管连接套</w:t>
                  </w:r>
                </w:p>
              </w:tc>
              <w:tc>
                <w:tcPr>
                  <w:tcW w:type="dxa" w:w="87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80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539"/>
                  <w:tcBorders>
                    <w:top w:val="none" w:color="000000" w:sz="4"/>
                    <w:left w:val="single" w:color="000000" w:sz="4"/>
                    <w:bottom w:val="single" w:color="000000" w:sz="4"/>
                    <w:right w:val="single" w:color="000000" w:sz="4"/>
                  </w:tcBorders>
                  <w:vAlign w:val="top"/>
                </w:tcPr>
                <w:p>
                  <w:pPr>
                    <w:jc w:val="center"/>
                  </w:pPr>
                </w:p>
              </w:tc>
            </w:tr>
            <w:tr>
              <w:tc>
                <w:tcPr>
                  <w:tcW w:type="dxa" w:w="2094"/>
                  <w:tcBorders>
                    <w:top w:val="none" w:color="000000" w:sz="4"/>
                    <w:left w:val="single" w:color="000000" w:sz="4"/>
                    <w:bottom w:val="single" w:color="000000" w:sz="4"/>
                    <w:right w:val="single" w:color="000000" w:sz="4"/>
                  </w:tcBorders>
                  <w:vAlign w:val="top"/>
                </w:tcPr>
                <w:p>
                  <w:pPr>
                    <w:jc w:val="center"/>
                  </w:pPr>
                  <w:r>
                    <w:rPr>
                      <w:sz w:val="21"/>
                    </w:rPr>
                    <w:t>清洗消毒指南（有通道）</w:t>
                  </w:r>
                </w:p>
              </w:tc>
              <w:tc>
                <w:tcPr>
                  <w:tcW w:type="dxa" w:w="877"/>
                  <w:tcBorders>
                    <w:top w:val="none" w:color="000000" w:sz="4"/>
                    <w:left w:val="single" w:color="000000" w:sz="4"/>
                    <w:bottom w:val="single" w:color="000000" w:sz="4"/>
                    <w:right w:val="single" w:color="000000" w:sz="4"/>
                  </w:tcBorders>
                  <w:vAlign w:val="top"/>
                </w:tcPr>
                <w:p>
                  <w:pPr>
                    <w:jc w:val="center"/>
                  </w:pPr>
                  <w:r>
                    <w:rPr>
                      <w:sz w:val="21"/>
                    </w:rPr>
                    <w:t>份</w:t>
                  </w:r>
                </w:p>
              </w:tc>
              <w:tc>
                <w:tcPr>
                  <w:tcW w:type="dxa" w:w="80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39"/>
                  <w:tcBorders>
                    <w:top w:val="none" w:color="000000" w:sz="4"/>
                    <w:left w:val="single" w:color="000000" w:sz="4"/>
                    <w:bottom w:val="single" w:color="000000" w:sz="4"/>
                    <w:right w:val="single" w:color="000000" w:sz="4"/>
                  </w:tcBorders>
                  <w:vAlign w:val="top"/>
                </w:tcPr>
                <w:p>
                  <w:pPr>
                    <w:jc w:val="center"/>
                  </w:pPr>
                </w:p>
              </w:tc>
            </w:tr>
            <w:tr>
              <w:tc>
                <w:tcPr>
                  <w:tcW w:type="dxa" w:w="2094"/>
                  <w:tcBorders>
                    <w:top w:val="none" w:color="000000" w:sz="4"/>
                    <w:left w:val="single" w:color="000000" w:sz="4"/>
                    <w:bottom w:val="single" w:color="000000" w:sz="4"/>
                    <w:right w:val="single" w:color="000000" w:sz="4"/>
                  </w:tcBorders>
                  <w:vAlign w:val="top"/>
                </w:tcPr>
                <w:p>
                  <w:pPr>
                    <w:jc w:val="center"/>
                  </w:pPr>
                  <w:r>
                    <w:rPr>
                      <w:sz w:val="21"/>
                    </w:rPr>
                    <w:t>产品验收单</w:t>
                  </w:r>
                </w:p>
              </w:tc>
              <w:tc>
                <w:tcPr>
                  <w:tcW w:type="dxa" w:w="877"/>
                  <w:tcBorders>
                    <w:top w:val="none" w:color="000000" w:sz="4"/>
                    <w:left w:val="single" w:color="000000" w:sz="4"/>
                    <w:bottom w:val="single" w:color="000000" w:sz="4"/>
                    <w:right w:val="single" w:color="000000" w:sz="4"/>
                  </w:tcBorders>
                  <w:vAlign w:val="top"/>
                </w:tcPr>
                <w:p>
                  <w:pPr>
                    <w:jc w:val="center"/>
                  </w:pPr>
                  <w:r>
                    <w:rPr>
                      <w:sz w:val="21"/>
                    </w:rPr>
                    <w:t>份</w:t>
                  </w:r>
                </w:p>
              </w:tc>
              <w:tc>
                <w:tcPr>
                  <w:tcW w:type="dxa" w:w="80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39"/>
                  <w:tcBorders>
                    <w:top w:val="none" w:color="000000" w:sz="4"/>
                    <w:left w:val="single" w:color="000000" w:sz="4"/>
                    <w:bottom w:val="single" w:color="000000" w:sz="4"/>
                    <w:right w:val="single" w:color="000000" w:sz="4"/>
                  </w:tcBorders>
                  <w:vAlign w:val="top"/>
                </w:tcPr>
                <w:p>
                  <w:pPr>
                    <w:jc w:val="center"/>
                  </w:pPr>
                </w:p>
              </w:tc>
            </w:tr>
            <w:tr>
              <w:tc>
                <w:tcPr>
                  <w:tcW w:type="dxa" w:w="2094"/>
                  <w:tcBorders>
                    <w:top w:val="none" w:color="000000" w:sz="4"/>
                    <w:left w:val="single" w:color="000000" w:sz="4"/>
                    <w:bottom w:val="single" w:color="000000" w:sz="4"/>
                    <w:right w:val="single" w:color="000000" w:sz="4"/>
                  </w:tcBorders>
                  <w:vAlign w:val="top"/>
                </w:tcPr>
                <w:p>
                  <w:pPr>
                    <w:jc w:val="center"/>
                  </w:pPr>
                  <w:r>
                    <w:rPr>
                      <w:sz w:val="21"/>
                    </w:rPr>
                    <w:t>保修单</w:t>
                  </w:r>
                </w:p>
              </w:tc>
              <w:tc>
                <w:tcPr>
                  <w:tcW w:type="dxa" w:w="877"/>
                  <w:tcBorders>
                    <w:top w:val="none" w:color="000000" w:sz="4"/>
                    <w:left w:val="single" w:color="000000" w:sz="4"/>
                    <w:bottom w:val="single" w:color="000000" w:sz="4"/>
                    <w:right w:val="single" w:color="000000" w:sz="4"/>
                  </w:tcBorders>
                  <w:vAlign w:val="top"/>
                </w:tcPr>
                <w:p>
                  <w:pPr>
                    <w:jc w:val="center"/>
                  </w:pPr>
                  <w:r>
                    <w:rPr>
                      <w:sz w:val="21"/>
                    </w:rPr>
                    <w:t>份</w:t>
                  </w:r>
                </w:p>
              </w:tc>
              <w:tc>
                <w:tcPr>
                  <w:tcW w:type="dxa" w:w="80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39"/>
                  <w:tcBorders>
                    <w:top w:val="none" w:color="000000" w:sz="4"/>
                    <w:left w:val="single" w:color="000000" w:sz="4"/>
                    <w:bottom w:val="single" w:color="000000" w:sz="4"/>
                    <w:right w:val="single" w:color="000000" w:sz="4"/>
                  </w:tcBorders>
                  <w:vAlign w:val="top"/>
                </w:tcPr>
                <w:p>
                  <w:pPr>
                    <w:jc w:val="center"/>
                  </w:pPr>
                </w:p>
              </w:tc>
            </w:tr>
            <w:tr>
              <w:tc>
                <w:tcPr>
                  <w:tcW w:type="dxa" w:w="2094"/>
                  <w:tcBorders>
                    <w:top w:val="none" w:color="000000" w:sz="4"/>
                    <w:left w:val="single" w:color="000000" w:sz="4"/>
                    <w:bottom w:val="single" w:color="000000" w:sz="4"/>
                    <w:right w:val="single" w:color="000000" w:sz="4"/>
                  </w:tcBorders>
                  <w:vAlign w:val="top"/>
                </w:tcPr>
                <w:p>
                  <w:pPr>
                    <w:jc w:val="center"/>
                  </w:pPr>
                  <w:r>
                    <w:rPr>
                      <w:sz w:val="21"/>
                    </w:rPr>
                    <w:t>锂电池充电器</w:t>
                  </w:r>
                </w:p>
              </w:tc>
              <w:tc>
                <w:tcPr>
                  <w:tcW w:type="dxa" w:w="87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80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39"/>
                  <w:tcBorders>
                    <w:top w:val="none" w:color="000000" w:sz="4"/>
                    <w:left w:val="single" w:color="000000" w:sz="4"/>
                    <w:bottom w:val="single" w:color="000000" w:sz="4"/>
                    <w:right w:val="single" w:color="000000" w:sz="4"/>
                  </w:tcBorders>
                  <w:vAlign w:val="top"/>
                </w:tcPr>
                <w:p>
                  <w:pPr>
                    <w:jc w:val="center"/>
                  </w:pPr>
                </w:p>
              </w:tc>
            </w:tr>
            <w:tr>
              <w:tc>
                <w:tcPr>
                  <w:tcW w:type="dxa" w:w="2094"/>
                  <w:tcBorders>
                    <w:top w:val="none" w:color="000000" w:sz="4"/>
                    <w:left w:val="single" w:color="000000" w:sz="4"/>
                    <w:bottom w:val="single" w:color="000000" w:sz="4"/>
                    <w:right w:val="single" w:color="000000" w:sz="4"/>
                  </w:tcBorders>
                  <w:vAlign w:val="top"/>
                </w:tcPr>
                <w:p>
                  <w:pPr>
                    <w:jc w:val="center"/>
                  </w:pPr>
                  <w:r>
                    <w:rPr>
                      <w:sz w:val="21"/>
                    </w:rPr>
                    <w:t>使用说明书</w:t>
                  </w:r>
                </w:p>
              </w:tc>
              <w:tc>
                <w:tcPr>
                  <w:tcW w:type="dxa" w:w="877"/>
                  <w:tcBorders>
                    <w:top w:val="none" w:color="000000" w:sz="4"/>
                    <w:left w:val="single" w:color="000000" w:sz="4"/>
                    <w:bottom w:val="single" w:color="000000" w:sz="4"/>
                    <w:right w:val="single" w:color="000000" w:sz="4"/>
                  </w:tcBorders>
                  <w:vAlign w:val="top"/>
                </w:tcPr>
                <w:p>
                  <w:pPr>
                    <w:jc w:val="center"/>
                  </w:pPr>
                  <w:r>
                    <w:rPr>
                      <w:sz w:val="21"/>
                    </w:rPr>
                    <w:t>本</w:t>
                  </w:r>
                </w:p>
              </w:tc>
              <w:tc>
                <w:tcPr>
                  <w:tcW w:type="dxa" w:w="80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39"/>
                  <w:tcBorders>
                    <w:top w:val="none" w:color="000000" w:sz="4"/>
                    <w:left w:val="single" w:color="000000" w:sz="4"/>
                    <w:bottom w:val="single" w:color="000000" w:sz="4"/>
                    <w:right w:val="single" w:color="000000" w:sz="4"/>
                  </w:tcBorders>
                  <w:vAlign w:val="top"/>
                </w:tcPr>
                <w:p>
                  <w:pPr>
                    <w:jc w:val="center"/>
                  </w:pPr>
                </w:p>
              </w:tc>
            </w:tr>
            <w:tr>
              <w:tc>
                <w:tcPr>
                  <w:tcW w:type="dxa" w:w="2094"/>
                  <w:tcBorders>
                    <w:top w:val="none" w:color="000000" w:sz="4"/>
                    <w:left w:val="single" w:color="000000" w:sz="4"/>
                    <w:bottom w:val="single" w:color="000000" w:sz="4"/>
                    <w:right w:val="single" w:color="000000" w:sz="4"/>
                  </w:tcBorders>
                  <w:vAlign w:val="top"/>
                </w:tcPr>
                <w:p>
                  <w:pPr>
                    <w:jc w:val="center"/>
                  </w:pPr>
                  <w:r>
                    <w:rPr>
                      <w:sz w:val="21"/>
                    </w:rPr>
                    <w:t>活检阀</w:t>
                  </w:r>
                </w:p>
              </w:tc>
              <w:tc>
                <w:tcPr>
                  <w:tcW w:type="dxa" w:w="87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80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539"/>
                  <w:tcBorders>
                    <w:top w:val="none" w:color="000000" w:sz="4"/>
                    <w:left w:val="single" w:color="000000" w:sz="4"/>
                    <w:bottom w:val="single" w:color="000000" w:sz="4"/>
                    <w:right w:val="single" w:color="000000" w:sz="4"/>
                  </w:tcBorders>
                  <w:vAlign w:val="top"/>
                </w:tcPr>
                <w:p>
                  <w:pPr>
                    <w:jc w:val="center"/>
                  </w:pPr>
                </w:p>
              </w:tc>
            </w:tr>
            <w:tr>
              <w:tc>
                <w:tcPr>
                  <w:tcW w:type="dxa" w:w="2094"/>
                  <w:tcBorders>
                    <w:top w:val="none" w:color="000000" w:sz="4"/>
                    <w:left w:val="single" w:color="000000" w:sz="4"/>
                    <w:bottom w:val="single" w:color="000000" w:sz="4"/>
                    <w:right w:val="single" w:color="000000" w:sz="4"/>
                  </w:tcBorders>
                  <w:vAlign w:val="top"/>
                </w:tcPr>
                <w:p>
                  <w:pPr>
                    <w:jc w:val="center"/>
                  </w:pPr>
                  <w:r>
                    <w:rPr>
                      <w:sz w:val="21"/>
                    </w:rPr>
                    <w:t>气压测漏器（含测漏盖）</w:t>
                  </w:r>
                </w:p>
              </w:tc>
              <w:tc>
                <w:tcPr>
                  <w:tcW w:type="dxa" w:w="87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80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39"/>
                  <w:tcBorders>
                    <w:top w:val="none" w:color="000000" w:sz="4"/>
                    <w:left w:val="single" w:color="000000" w:sz="4"/>
                    <w:bottom w:val="single" w:color="000000" w:sz="4"/>
                    <w:right w:val="single" w:color="000000" w:sz="4"/>
                  </w:tcBorders>
                  <w:vAlign w:val="top"/>
                </w:tcPr>
                <w:p>
                  <w:pPr>
                    <w:jc w:val="center"/>
                  </w:pPr>
                </w:p>
              </w:tc>
            </w:tr>
            <w:tr>
              <w:tc>
                <w:tcPr>
                  <w:tcW w:type="dxa" w:w="2094"/>
                  <w:tcBorders>
                    <w:top w:val="none" w:color="000000" w:sz="4"/>
                    <w:left w:val="single" w:color="000000" w:sz="4"/>
                    <w:bottom w:val="single" w:color="000000" w:sz="4"/>
                    <w:right w:val="single" w:color="000000" w:sz="4"/>
                  </w:tcBorders>
                  <w:vAlign w:val="top"/>
                </w:tcPr>
                <w:p>
                  <w:pPr>
                    <w:jc w:val="center"/>
                  </w:pPr>
                  <w:r>
                    <w:rPr>
                      <w:sz w:val="21"/>
                    </w:rPr>
                    <w:t>合格证（盖合格方章）</w:t>
                  </w:r>
                </w:p>
              </w:tc>
              <w:tc>
                <w:tcPr>
                  <w:tcW w:type="dxa" w:w="877"/>
                  <w:tcBorders>
                    <w:top w:val="none" w:color="000000" w:sz="4"/>
                    <w:left w:val="single" w:color="000000" w:sz="4"/>
                    <w:bottom w:val="single" w:color="000000" w:sz="4"/>
                    <w:right w:val="single" w:color="000000" w:sz="4"/>
                  </w:tcBorders>
                  <w:vAlign w:val="top"/>
                </w:tcPr>
                <w:p>
                  <w:pPr>
                    <w:jc w:val="center"/>
                  </w:pPr>
                  <w:r>
                    <w:rPr>
                      <w:sz w:val="21"/>
                    </w:rPr>
                    <w:t>张</w:t>
                  </w:r>
                </w:p>
              </w:tc>
              <w:tc>
                <w:tcPr>
                  <w:tcW w:type="dxa" w:w="80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39"/>
                  <w:tcBorders>
                    <w:top w:val="none" w:color="000000" w:sz="4"/>
                    <w:left w:val="single" w:color="000000" w:sz="4"/>
                    <w:bottom w:val="single" w:color="000000" w:sz="4"/>
                    <w:right w:val="single" w:color="000000" w:sz="4"/>
                  </w:tcBorders>
                  <w:vAlign w:val="top"/>
                </w:tcPr>
                <w:p>
                  <w:pPr>
                    <w:jc w:val="center"/>
                  </w:pPr>
                </w:p>
              </w:tc>
            </w:tr>
            <w:tr>
              <w:tc>
                <w:tcPr>
                  <w:tcW w:type="dxa" w:w="2094"/>
                  <w:tcBorders>
                    <w:top w:val="none" w:color="000000" w:sz="4"/>
                    <w:left w:val="single" w:color="000000" w:sz="4"/>
                    <w:bottom w:val="single" w:color="000000" w:sz="4"/>
                    <w:right w:val="single" w:color="000000" w:sz="4"/>
                  </w:tcBorders>
                  <w:vAlign w:val="top"/>
                </w:tcPr>
                <w:p>
                  <w:pPr>
                    <w:jc w:val="center"/>
                  </w:pPr>
                  <w:r>
                    <w:rPr>
                      <w:sz w:val="21"/>
                    </w:rPr>
                    <w:t>吸引按钮</w:t>
                  </w:r>
                </w:p>
              </w:tc>
              <w:tc>
                <w:tcPr>
                  <w:tcW w:type="dxa" w:w="87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80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539"/>
                  <w:tcBorders>
                    <w:top w:val="none" w:color="000000" w:sz="4"/>
                    <w:left w:val="single" w:color="000000" w:sz="4"/>
                    <w:bottom w:val="single" w:color="000000" w:sz="4"/>
                    <w:right w:val="single" w:color="000000" w:sz="4"/>
                  </w:tcBorders>
                  <w:vAlign w:val="top"/>
                </w:tcPr>
                <w:p>
                  <w:pPr>
                    <w:jc w:val="center"/>
                  </w:pPr>
                </w:p>
              </w:tc>
            </w:tr>
            <w:tr>
              <w:tc>
                <w:tcPr>
                  <w:tcW w:type="dxa" w:w="2094"/>
                  <w:tcBorders>
                    <w:top w:val="none" w:color="000000" w:sz="4"/>
                    <w:left w:val="single" w:color="000000" w:sz="4"/>
                    <w:bottom w:val="single" w:color="000000" w:sz="4"/>
                    <w:right w:val="single" w:color="000000" w:sz="4"/>
                  </w:tcBorders>
                  <w:vAlign w:val="top"/>
                </w:tcPr>
                <w:p>
                  <w:pPr>
                    <w:jc w:val="center"/>
                  </w:pPr>
                  <w:r>
                    <w:rPr>
                      <w:sz w:val="21"/>
                    </w:rPr>
                    <w:t>消毒管</w:t>
                  </w:r>
                </w:p>
              </w:tc>
              <w:tc>
                <w:tcPr>
                  <w:tcW w:type="dxa" w:w="877"/>
                  <w:tcBorders>
                    <w:top w:val="none" w:color="000000" w:sz="4"/>
                    <w:left w:val="single" w:color="000000" w:sz="4"/>
                    <w:bottom w:val="single" w:color="000000" w:sz="4"/>
                    <w:right w:val="single" w:color="000000" w:sz="4"/>
                  </w:tcBorders>
                  <w:vAlign w:val="top"/>
                </w:tcPr>
                <w:p>
                  <w:pPr>
                    <w:jc w:val="center"/>
                  </w:pPr>
                  <w:r>
                    <w:rPr>
                      <w:sz w:val="21"/>
                    </w:rPr>
                    <w:t>根</w:t>
                  </w:r>
                </w:p>
              </w:tc>
              <w:tc>
                <w:tcPr>
                  <w:tcW w:type="dxa" w:w="80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39"/>
                  <w:tcBorders>
                    <w:top w:val="none" w:color="000000" w:sz="4"/>
                    <w:left w:val="single" w:color="000000" w:sz="4"/>
                    <w:bottom w:val="single" w:color="000000" w:sz="4"/>
                    <w:right w:val="single" w:color="000000" w:sz="4"/>
                  </w:tcBorders>
                  <w:vAlign w:val="top"/>
                </w:tcPr>
                <w:p>
                  <w:pPr>
                    <w:jc w:val="center"/>
                  </w:pPr>
                </w:p>
              </w:tc>
            </w:tr>
            <w:tr>
              <w:tc>
                <w:tcPr>
                  <w:tcW w:type="dxa" w:w="2094"/>
                  <w:tcBorders>
                    <w:top w:val="none" w:color="000000" w:sz="4"/>
                    <w:left w:val="single" w:color="000000" w:sz="4"/>
                    <w:bottom w:val="single" w:color="000000" w:sz="4"/>
                    <w:right w:val="single" w:color="000000" w:sz="4"/>
                  </w:tcBorders>
                  <w:vAlign w:val="top"/>
                </w:tcPr>
                <w:p>
                  <w:pPr>
                    <w:jc w:val="center"/>
                  </w:pPr>
                  <w:r>
                    <w:rPr>
                      <w:sz w:val="21"/>
                    </w:rPr>
                    <w:t>软性内镜清洗刷</w:t>
                  </w:r>
                </w:p>
                <w:p>
                  <w:pPr>
                    <w:jc w:val="center"/>
                  </w:pPr>
                </w:p>
              </w:tc>
              <w:tc>
                <w:tcPr>
                  <w:tcW w:type="dxa" w:w="877"/>
                  <w:tcBorders>
                    <w:top w:val="none" w:color="000000" w:sz="4"/>
                    <w:left w:val="single" w:color="000000" w:sz="4"/>
                    <w:bottom w:val="single" w:color="000000" w:sz="4"/>
                    <w:right w:val="single" w:color="000000" w:sz="4"/>
                  </w:tcBorders>
                  <w:vAlign w:val="top"/>
                </w:tcPr>
                <w:p>
                  <w:pPr>
                    <w:jc w:val="center"/>
                  </w:pPr>
                  <w:r>
                    <w:rPr>
                      <w:sz w:val="21"/>
                    </w:rPr>
                    <w:t>条</w:t>
                  </w:r>
                </w:p>
              </w:tc>
              <w:tc>
                <w:tcPr>
                  <w:tcW w:type="dxa" w:w="80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39"/>
                  <w:tcBorders>
                    <w:top w:val="none" w:color="000000" w:sz="4"/>
                    <w:left w:val="single" w:color="000000" w:sz="4"/>
                    <w:bottom w:val="single" w:color="000000" w:sz="4"/>
                    <w:right w:val="single" w:color="000000" w:sz="4"/>
                  </w:tcBorders>
                  <w:vAlign w:val="top"/>
                </w:tcPr>
                <w:p>
                  <w:pPr>
                    <w:jc w:val="center"/>
                  </w:pPr>
                </w:p>
              </w:tc>
            </w:tr>
            <w:tr>
              <w:tc>
                <w:tcPr>
                  <w:tcW w:type="dxa" w:w="2094"/>
                  <w:tcBorders>
                    <w:top w:val="none" w:color="000000" w:sz="4"/>
                    <w:left w:val="single" w:color="000000" w:sz="4"/>
                    <w:bottom w:val="single" w:color="000000" w:sz="4"/>
                    <w:right w:val="single" w:color="000000" w:sz="4"/>
                  </w:tcBorders>
                  <w:vAlign w:val="top"/>
                </w:tcPr>
                <w:p>
                  <w:pPr>
                    <w:jc w:val="center"/>
                  </w:pPr>
                  <w:r>
                    <w:rPr>
                      <w:sz w:val="21"/>
                    </w:rPr>
                    <w:t>产品培训满意度调查表</w:t>
                  </w:r>
                </w:p>
              </w:tc>
              <w:tc>
                <w:tcPr>
                  <w:tcW w:type="dxa" w:w="877"/>
                  <w:tcBorders>
                    <w:top w:val="none" w:color="000000" w:sz="4"/>
                    <w:left w:val="single" w:color="000000" w:sz="4"/>
                    <w:bottom w:val="single" w:color="000000" w:sz="4"/>
                    <w:right w:val="single" w:color="000000" w:sz="4"/>
                  </w:tcBorders>
                  <w:vAlign w:val="top"/>
                </w:tcPr>
                <w:p>
                  <w:pPr>
                    <w:jc w:val="center"/>
                  </w:pPr>
                  <w:r>
                    <w:rPr>
                      <w:sz w:val="21"/>
                    </w:rPr>
                    <w:t>张</w:t>
                  </w:r>
                </w:p>
              </w:tc>
              <w:tc>
                <w:tcPr>
                  <w:tcW w:type="dxa" w:w="80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39"/>
                  <w:tcBorders>
                    <w:top w:val="none" w:color="000000" w:sz="4"/>
                    <w:left w:val="single" w:color="000000" w:sz="4"/>
                    <w:bottom w:val="single" w:color="000000" w:sz="4"/>
                    <w:right w:val="single" w:color="000000" w:sz="4"/>
                  </w:tcBorders>
                  <w:vAlign w:val="top"/>
                </w:tcPr>
                <w:p>
                  <w:pPr>
                    <w:jc w:val="center"/>
                  </w:pPr>
                </w:p>
              </w:tc>
            </w:tr>
            <w:tr>
              <w:tc>
                <w:tcPr>
                  <w:tcW w:type="dxa" w:w="2094"/>
                  <w:tcBorders>
                    <w:top w:val="none" w:color="000000" w:sz="4"/>
                    <w:left w:val="single" w:color="000000" w:sz="4"/>
                    <w:bottom w:val="single" w:color="000000" w:sz="4"/>
                    <w:right w:val="single" w:color="000000" w:sz="4"/>
                  </w:tcBorders>
                  <w:vAlign w:val="top"/>
                </w:tcPr>
                <w:p>
                  <w:pPr>
                    <w:jc w:val="center"/>
                  </w:pPr>
                  <w:r>
                    <w:rPr>
                      <w:sz w:val="21"/>
                    </w:rPr>
                    <w:t>装箱清单（第三联）</w:t>
                  </w:r>
                </w:p>
              </w:tc>
              <w:tc>
                <w:tcPr>
                  <w:tcW w:type="dxa" w:w="877"/>
                  <w:tcBorders>
                    <w:top w:val="none" w:color="000000" w:sz="4"/>
                    <w:left w:val="single" w:color="000000" w:sz="4"/>
                    <w:bottom w:val="single" w:color="000000" w:sz="4"/>
                    <w:right w:val="single" w:color="000000" w:sz="4"/>
                  </w:tcBorders>
                  <w:vAlign w:val="top"/>
                </w:tcPr>
                <w:p>
                  <w:pPr>
                    <w:jc w:val="center"/>
                  </w:pPr>
                  <w:r>
                    <w:rPr>
                      <w:sz w:val="21"/>
                    </w:rPr>
                    <w:t>份</w:t>
                  </w:r>
                </w:p>
              </w:tc>
              <w:tc>
                <w:tcPr>
                  <w:tcW w:type="dxa" w:w="80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39"/>
                  <w:tcBorders>
                    <w:top w:val="none" w:color="000000" w:sz="4"/>
                    <w:left w:val="single" w:color="000000" w:sz="4"/>
                    <w:bottom w:val="single" w:color="000000" w:sz="4"/>
                    <w:right w:val="single" w:color="000000" w:sz="4"/>
                  </w:tcBorders>
                  <w:vAlign w:val="top"/>
                </w:tcPr>
                <w:p>
                  <w:pPr>
                    <w:jc w:val="center"/>
                  </w:pPr>
                </w:p>
              </w:tc>
            </w:tr>
            <w:tr>
              <w:tc>
                <w:tcPr>
                  <w:tcW w:type="dxa" w:w="2094"/>
                  <w:tcBorders>
                    <w:top w:val="none" w:color="000000" w:sz="4"/>
                    <w:left w:val="single" w:color="000000" w:sz="4"/>
                    <w:bottom w:val="single" w:color="000000" w:sz="4"/>
                    <w:right w:val="single" w:color="000000" w:sz="4"/>
                  </w:tcBorders>
                  <w:vAlign w:val="top"/>
                </w:tcPr>
                <w:p>
                  <w:pPr>
                    <w:jc w:val="center"/>
                  </w:pPr>
                  <w:r>
                    <w:rPr>
                      <w:sz w:val="21"/>
                    </w:rPr>
                    <w:t>简易操作指南</w:t>
                  </w:r>
                </w:p>
              </w:tc>
              <w:tc>
                <w:tcPr>
                  <w:tcW w:type="dxa" w:w="877"/>
                  <w:tcBorders>
                    <w:top w:val="none" w:color="000000" w:sz="4"/>
                    <w:left w:val="single" w:color="000000" w:sz="4"/>
                    <w:bottom w:val="single" w:color="000000" w:sz="4"/>
                    <w:right w:val="single" w:color="000000" w:sz="4"/>
                  </w:tcBorders>
                  <w:vAlign w:val="top"/>
                </w:tcPr>
                <w:p>
                  <w:pPr>
                    <w:jc w:val="center"/>
                  </w:pPr>
                  <w:r>
                    <w:rPr>
                      <w:sz w:val="21"/>
                    </w:rPr>
                    <w:t>份</w:t>
                  </w:r>
                </w:p>
              </w:tc>
              <w:tc>
                <w:tcPr>
                  <w:tcW w:type="dxa" w:w="80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39"/>
                  <w:tcBorders>
                    <w:top w:val="none" w:color="000000" w:sz="4"/>
                    <w:left w:val="single" w:color="000000" w:sz="4"/>
                    <w:bottom w:val="single" w:color="000000" w:sz="4"/>
                    <w:right w:val="single" w:color="000000" w:sz="4"/>
                  </w:tcBorders>
                  <w:vAlign w:val="top"/>
                </w:tcPr>
                <w:p>
                  <w:pPr>
                    <w:jc w:val="center"/>
                  </w:pPr>
                </w:p>
              </w:tc>
            </w:tr>
            <w:tr>
              <w:tc>
                <w:tcPr>
                  <w:tcW w:type="dxa" w:w="2094"/>
                  <w:tcBorders>
                    <w:top w:val="none" w:color="000000" w:sz="4"/>
                    <w:left w:val="single" w:color="000000" w:sz="4"/>
                    <w:bottom w:val="single" w:color="000000" w:sz="4"/>
                    <w:right w:val="single" w:color="000000" w:sz="4"/>
                  </w:tcBorders>
                  <w:vAlign w:val="top"/>
                </w:tcPr>
                <w:p>
                  <w:pPr>
                    <w:jc w:val="center"/>
                  </w:pPr>
                  <w:r>
                    <w:rPr>
                      <w:sz w:val="21"/>
                    </w:rPr>
                    <w:t>公司三证</w:t>
                  </w:r>
                </w:p>
              </w:tc>
              <w:tc>
                <w:tcPr>
                  <w:tcW w:type="dxa" w:w="877"/>
                  <w:tcBorders>
                    <w:top w:val="none" w:color="000000" w:sz="4"/>
                    <w:left w:val="single" w:color="000000" w:sz="4"/>
                    <w:bottom w:val="single" w:color="000000" w:sz="4"/>
                    <w:right w:val="single" w:color="000000" w:sz="4"/>
                  </w:tcBorders>
                  <w:vAlign w:val="top"/>
                </w:tcPr>
                <w:p>
                  <w:pPr>
                    <w:jc w:val="center"/>
                  </w:pPr>
                  <w:r>
                    <w:rPr>
                      <w:sz w:val="21"/>
                    </w:rPr>
                    <w:t>份</w:t>
                  </w:r>
                </w:p>
              </w:tc>
              <w:tc>
                <w:tcPr>
                  <w:tcW w:type="dxa" w:w="80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39"/>
                  <w:tcBorders>
                    <w:top w:val="none" w:color="000000" w:sz="4"/>
                    <w:left w:val="single" w:color="000000" w:sz="4"/>
                    <w:bottom w:val="single" w:color="000000" w:sz="4"/>
                    <w:right w:val="single" w:color="000000" w:sz="4"/>
                  </w:tcBorders>
                  <w:vAlign w:val="top"/>
                </w:tcPr>
                <w:p>
                  <w:pPr>
                    <w:jc w:val="center"/>
                  </w:pPr>
                </w:p>
              </w:tc>
            </w:tr>
            <w:tr>
              <w:tc>
                <w:tcPr>
                  <w:tcW w:type="dxa" w:w="2094"/>
                  <w:tcBorders>
                    <w:top w:val="none" w:color="000000" w:sz="4"/>
                    <w:left w:val="single" w:color="000000" w:sz="4"/>
                    <w:bottom w:val="single" w:color="000000" w:sz="4"/>
                    <w:right w:val="single" w:color="000000" w:sz="4"/>
                  </w:tcBorders>
                  <w:vAlign w:val="top"/>
                </w:tcPr>
                <w:p>
                  <w:pPr>
                    <w:jc w:val="center"/>
                  </w:pPr>
                  <w:r>
                    <w:rPr>
                      <w:sz w:val="21"/>
                    </w:rPr>
                    <w:t>18650锂电池</w:t>
                  </w:r>
                </w:p>
              </w:tc>
              <w:tc>
                <w:tcPr>
                  <w:tcW w:type="dxa" w:w="87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80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539"/>
                  <w:tcBorders>
                    <w:top w:val="none" w:color="000000" w:sz="4"/>
                    <w:left w:val="single" w:color="000000" w:sz="4"/>
                    <w:bottom w:val="single" w:color="000000" w:sz="4"/>
                    <w:right w:val="single" w:color="000000" w:sz="4"/>
                  </w:tcBorders>
                  <w:vAlign w:val="top"/>
                </w:tcPr>
                <w:p>
                  <w:pPr>
                    <w:jc w:val="center"/>
                  </w:pPr>
                </w:p>
              </w:tc>
            </w:tr>
            <w:tr>
              <w:tc>
                <w:tcPr>
                  <w:tcW w:type="dxa" w:w="2094"/>
                  <w:tcBorders>
                    <w:top w:val="none" w:color="000000" w:sz="4"/>
                    <w:left w:val="single" w:color="000000" w:sz="4"/>
                    <w:bottom w:val="single" w:color="000000" w:sz="4"/>
                    <w:right w:val="single" w:color="000000" w:sz="4"/>
                  </w:tcBorders>
                  <w:vAlign w:val="top"/>
                </w:tcPr>
                <w:p>
                  <w:pPr>
                    <w:jc w:val="center"/>
                  </w:pPr>
                  <w:r>
                    <w:rPr>
                      <w:sz w:val="21"/>
                    </w:rPr>
                    <w:t>USB数据线</w:t>
                  </w:r>
                </w:p>
              </w:tc>
              <w:tc>
                <w:tcPr>
                  <w:tcW w:type="dxa" w:w="87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80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39"/>
                  <w:tcBorders>
                    <w:top w:val="none" w:color="000000" w:sz="4"/>
                    <w:left w:val="single" w:color="000000" w:sz="4"/>
                    <w:bottom w:val="single" w:color="000000" w:sz="4"/>
                    <w:right w:val="single" w:color="000000" w:sz="4"/>
                  </w:tcBorders>
                  <w:vAlign w:val="top"/>
                </w:tcPr>
                <w:p>
                  <w:pPr>
                    <w:jc w:val="center"/>
                  </w:pPr>
                </w:p>
              </w:tc>
            </w:tr>
          </w:tbl>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电动医疗床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一、设备名称：电动医疗床，数量2套。</w:t>
            </w:r>
          </w:p>
          <w:p>
            <w:r>
              <w:rPr>
                <w:sz w:val="21"/>
              </w:rPr>
              <w:t>二、技术参数</w:t>
            </w:r>
          </w:p>
          <w:p>
            <w:r>
              <w:rPr>
                <w:sz w:val="21"/>
              </w:rPr>
              <w:t>（一）床体参数：</w:t>
            </w:r>
          </w:p>
          <w:p>
            <w:r>
              <w:rPr>
                <w:sz w:val="21"/>
              </w:rPr>
              <w:t>1、床面尺寸：长≥1955mm，宽≥810mm。</w:t>
            </w:r>
          </w:p>
          <w:p>
            <w:r>
              <w:rPr>
                <w:sz w:val="21"/>
              </w:rPr>
              <w:t>2、床体尺寸：长度≤2170mm，宽度≤1000mm。</w:t>
            </w:r>
          </w:p>
          <w:p>
            <w:r>
              <w:rPr>
                <w:sz w:val="21"/>
              </w:rPr>
              <w:t>3、床面最低高度≥360mm，升降范围≥405mm。</w:t>
            </w:r>
          </w:p>
          <w:p>
            <w:r>
              <w:rPr>
                <w:sz w:val="21"/>
              </w:rPr>
              <w:t>4、安全工作负载≥225Kg。</w:t>
            </w:r>
          </w:p>
          <w:p>
            <w:r>
              <w:rPr>
                <w:sz w:val="21"/>
              </w:rPr>
              <w:t>（二）电动控制功能：</w:t>
            </w:r>
          </w:p>
          <w:p>
            <w:r>
              <w:rPr>
                <w:sz w:val="21"/>
              </w:rPr>
              <w:t>▲1、电机数量≥4个，具有电动控制背板、腿板升降，电动整体升降，电动控制整头倾、脚倾重症病床五功能；安全、恒速、静音、无静电。</w:t>
            </w:r>
          </w:p>
          <w:p>
            <w:r>
              <w:rPr>
                <w:sz w:val="21"/>
              </w:rPr>
              <w:t>2、床体电动调节头倾与脚倾角度≥15°。</w:t>
            </w:r>
          </w:p>
          <w:p>
            <w:r>
              <w:rPr>
                <w:sz w:val="21"/>
              </w:rPr>
              <w:t>3、背靠板电动抬升倾角度≥65°。</w:t>
            </w:r>
          </w:p>
          <w:p>
            <w:r>
              <w:rPr>
                <w:sz w:val="21"/>
              </w:rPr>
              <w:t>4、大腿板电动抬升倾角度≥30°。</w:t>
            </w:r>
          </w:p>
          <w:p>
            <w:r>
              <w:rPr>
                <w:sz w:val="21"/>
              </w:rPr>
              <w:t>5、配备内置蓄电池，在断开交流电后也可实现对床体的电动调节，满足病人转运供电需求。</w:t>
            </w:r>
          </w:p>
          <w:p>
            <w:r>
              <w:rPr>
                <w:sz w:val="21"/>
              </w:rPr>
              <w:t>6、电源：交流电220V/50Hz。</w:t>
            </w:r>
          </w:p>
          <w:p>
            <w:r>
              <w:rPr>
                <w:sz w:val="21"/>
              </w:rPr>
              <w:t>（三）专业重症设计：</w:t>
            </w:r>
          </w:p>
          <w:p>
            <w:r>
              <w:rPr>
                <w:sz w:val="21"/>
              </w:rPr>
              <w:t>1、床面为四段设计，符合人体工程学，床面不留孔洞，易于清洁打理。</w:t>
            </w:r>
          </w:p>
          <w:p>
            <w:r>
              <w:rPr>
                <w:sz w:val="21"/>
              </w:rPr>
              <w:t>2、采用分体式护拦，护栏具备气动缓释，有效保护操作人员及减少噪音。</w:t>
            </w:r>
          </w:p>
          <w:p>
            <w:r>
              <w:rPr>
                <w:sz w:val="21"/>
              </w:rPr>
              <w:t>3、具有背板和整床倾斜角度显示器各2个，方便医护人员确认床面角度。</w:t>
            </w:r>
          </w:p>
          <w:p>
            <w:r>
              <w:rPr>
                <w:sz w:val="21"/>
              </w:rPr>
              <w:t>4、快卸床头板、床尾板，无需操作开关装置，上提式快卸结构，保证床头操作从容性。</w:t>
            </w:r>
          </w:p>
          <w:p>
            <w:r>
              <w:rPr>
                <w:sz w:val="21"/>
              </w:rPr>
              <w:t>5、引流挂钩≥10个。</w:t>
            </w:r>
          </w:p>
          <w:p>
            <w:r>
              <w:rPr>
                <w:sz w:val="21"/>
              </w:rPr>
              <w:t>6、单个引流挂钩承重2kg。（承重需提供第三方检测证明文件）</w:t>
            </w:r>
          </w:p>
          <w:p>
            <w:r>
              <w:rPr>
                <w:sz w:val="21"/>
              </w:rPr>
              <w:t>7、具有4个缓冲防撞装置。</w:t>
            </w:r>
          </w:p>
          <w:p>
            <w:r>
              <w:rPr>
                <w:sz w:val="21"/>
              </w:rPr>
              <w:t>8、具有4个输液杆插孔。</w:t>
            </w:r>
          </w:p>
          <w:p>
            <w:r>
              <w:rPr>
                <w:sz w:val="21"/>
              </w:rPr>
              <w:t>9、上床架具有8个约束环；符合人体工程学，可用于上半身、手腕、膝盖、脚踝固定，更好保护病人，防止坠床。（护栏约束环不能统计于本参数，提供实物照片证明）</w:t>
            </w:r>
          </w:p>
          <w:p>
            <w:r>
              <w:rPr>
                <w:sz w:val="21"/>
              </w:rPr>
              <w:t>10、配伸缩式输液杆1支，单个挂钩承重≥1.5kg。（承重需提供第三方检测证明文件）</w:t>
            </w:r>
          </w:p>
          <w:p>
            <w:r>
              <w:rPr>
                <w:sz w:val="21"/>
              </w:rPr>
              <w:t>▲11、需同时具备以下重症10功能：重症基础5功能（背板升降、脚板升降、整体升降、头倾、脚倾）+5个一键体位（一键心脏椅位、一键特氏位、一键Fowler位、一键电动CPR位、一键检查位）。</w:t>
            </w:r>
          </w:p>
          <w:p>
            <w:r>
              <w:rPr>
                <w:sz w:val="21"/>
              </w:rPr>
              <w:t>（四）一键式体位模式：</w:t>
            </w:r>
          </w:p>
          <w:p>
            <w:r>
              <w:rPr>
                <w:sz w:val="21"/>
              </w:rPr>
              <w:t>1、具备重症电动一键式体位设计，一键体位≥5个。</w:t>
            </w:r>
          </w:p>
          <w:p>
            <w:r>
              <w:rPr>
                <w:sz w:val="21"/>
              </w:rPr>
              <w:t>2、具有一键式心脏椅体位功能，此体位能减少静脉回心血量，减轻心脏前负荷。</w:t>
            </w:r>
          </w:p>
          <w:p>
            <w:r>
              <w:rPr>
                <w:sz w:val="21"/>
              </w:rPr>
              <w:t>3、具有一键式特氏位，在病人脑部灌注不足时，可加强病人脑部灌注。</w:t>
            </w:r>
          </w:p>
          <w:p>
            <w:r>
              <w:rPr>
                <w:sz w:val="21"/>
              </w:rPr>
              <w:t>4、具有一键式Fowler位，使病人膈肌下降，改善病人通气。</w:t>
            </w:r>
          </w:p>
          <w:p>
            <w:r>
              <w:rPr>
                <w:sz w:val="21"/>
              </w:rPr>
              <w:t>5、具有一键式电动CPR位，紧急情况下，可迅速把背板与腿板放至于水平位，床面将至最低位，为病人抢救。</w:t>
            </w:r>
          </w:p>
          <w:p>
            <w:r>
              <w:rPr>
                <w:sz w:val="21"/>
              </w:rPr>
              <w:t>6、具有一键式检查位，一键使病人处于方便医护人员检查的体位，减轻医护人员身体疲劳。</w:t>
            </w:r>
          </w:p>
          <w:p>
            <w:r>
              <w:rPr>
                <w:sz w:val="21"/>
              </w:rPr>
              <w:t>（五）脚轮及刹车系统：</w:t>
            </w:r>
          </w:p>
          <w:p>
            <w:r>
              <w:rPr>
                <w:sz w:val="21"/>
              </w:rPr>
              <w:t>1、采用医用防静电双面脚轮，脚轮直径≥120mm，易推、耐蚀、耐磨、静音。</w:t>
            </w:r>
          </w:p>
          <w:p>
            <w:r>
              <w:rPr>
                <w:sz w:val="21"/>
              </w:rPr>
              <w:t>▲2、具有四轮联动脚轮锁定装置：四轮均有刹车，且刹车为联动，锁定一轮，即对所有脚轮锁定，减少操作人员工作量。</w:t>
            </w:r>
          </w:p>
          <w:p>
            <w:r>
              <w:rPr>
                <w:sz w:val="21"/>
              </w:rPr>
              <w:t>3、脚轮为三段式控制：万向，锁定，直行三种状态，方便医护人员根据需要调整控制模式。</w:t>
            </w:r>
          </w:p>
          <w:p>
            <w:r>
              <w:rPr>
                <w:sz w:val="21"/>
              </w:rPr>
              <w:t>（六）床体控制器：</w:t>
            </w:r>
          </w:p>
          <w:p>
            <w:r>
              <w:rPr>
                <w:sz w:val="21"/>
              </w:rPr>
              <w:t>1、具有多功能中央控制器，集成电动调节与一键式体位功能，方便医护人员操作。</w:t>
            </w:r>
          </w:p>
          <w:p>
            <w:r>
              <w:rPr>
                <w:sz w:val="21"/>
              </w:rPr>
              <w:t>2、中央控制器有电源提示功能，准确显示内置电源供电状态。</w:t>
            </w:r>
          </w:p>
          <w:p>
            <w:r>
              <w:rPr>
                <w:sz w:val="21"/>
              </w:rPr>
              <w:t>三、配置清单</w:t>
            </w:r>
          </w:p>
          <w:tbl>
            <w:tblPr>
              <w:tblInd w:type="dxa" w:w="135"/>
              <w:tblBorders>
                <w:top w:val="none" w:color="000000" w:sz="4"/>
                <w:left w:val="none" w:color="000000" w:sz="4"/>
                <w:bottom w:val="none" w:color="000000" w:sz="4"/>
                <w:right w:val="none" w:color="000000" w:sz="4"/>
                <w:insideH w:val="none"/>
                <w:insideV w:val="none"/>
              </w:tblBorders>
            </w:tblPr>
            <w:tblGrid>
              <w:gridCol w:w="881"/>
              <w:gridCol w:w="3143"/>
              <w:gridCol w:w="1294"/>
            </w:tblGrid>
            <w:tr>
              <w:tc>
                <w:tcPr>
                  <w:tcW w:type="dxa" w:w="881"/>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3143"/>
                  <w:tcBorders>
                    <w:top w:val="single" w:color="000000" w:sz="4"/>
                    <w:left w:val="none" w:color="000000" w:sz="4"/>
                    <w:bottom w:val="single" w:color="000000" w:sz="4"/>
                    <w:right w:val="single" w:color="000000" w:sz="4"/>
                  </w:tcBorders>
                  <w:vAlign w:val="top"/>
                </w:tcPr>
                <w:p>
                  <w:pPr>
                    <w:jc w:val="center"/>
                  </w:pPr>
                  <w:r>
                    <w:rPr>
                      <w:b/>
                      <w:sz w:val="21"/>
                    </w:rPr>
                    <w:t>品名</w:t>
                  </w:r>
                </w:p>
              </w:tc>
              <w:tc>
                <w:tcPr>
                  <w:tcW w:type="dxa" w:w="1294"/>
                  <w:tcBorders>
                    <w:top w:val="single" w:color="000000" w:sz="4"/>
                    <w:left w:val="none" w:color="000000" w:sz="4"/>
                    <w:bottom w:val="single" w:color="000000" w:sz="4"/>
                    <w:right w:val="single" w:color="000000" w:sz="4"/>
                  </w:tcBorders>
                  <w:vAlign w:val="top"/>
                </w:tcPr>
                <w:p>
                  <w:pPr>
                    <w:jc w:val="center"/>
                  </w:pPr>
                  <w:r>
                    <w:rPr>
                      <w:b/>
                      <w:sz w:val="21"/>
                    </w:rPr>
                    <w:t>数量</w:t>
                  </w:r>
                </w:p>
              </w:tc>
            </w:tr>
            <w:tr>
              <w:tc>
                <w:tcPr>
                  <w:tcW w:type="dxa" w:w="88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143"/>
                  <w:tcBorders>
                    <w:top w:val="none" w:color="000000" w:sz="4"/>
                    <w:left w:val="none" w:color="000000" w:sz="4"/>
                    <w:bottom w:val="single" w:color="000000" w:sz="4"/>
                    <w:right w:val="single" w:color="000000" w:sz="4"/>
                  </w:tcBorders>
                  <w:vAlign w:val="top"/>
                </w:tcPr>
                <w:p>
                  <w:pPr>
                    <w:jc w:val="center"/>
                  </w:pPr>
                  <w:r>
                    <w:rPr>
                      <w:sz w:val="21"/>
                    </w:rPr>
                    <w:t>床主体</w:t>
                  </w:r>
                </w:p>
              </w:tc>
              <w:tc>
                <w:tcPr>
                  <w:tcW w:type="dxa" w:w="1294"/>
                  <w:tcBorders>
                    <w:top w:val="none" w:color="000000" w:sz="4"/>
                    <w:left w:val="none" w:color="000000" w:sz="4"/>
                    <w:bottom w:val="single" w:color="000000" w:sz="4"/>
                    <w:right w:val="single" w:color="000000" w:sz="4"/>
                  </w:tcBorders>
                  <w:vAlign w:val="top"/>
                </w:tcPr>
                <w:p>
                  <w:pPr>
                    <w:jc w:val="center"/>
                  </w:pPr>
                  <w:r>
                    <w:rPr>
                      <w:sz w:val="21"/>
                    </w:rPr>
                    <w:t>1台</w:t>
                  </w:r>
                </w:p>
              </w:tc>
            </w:tr>
            <w:tr>
              <w:tc>
                <w:tcPr>
                  <w:tcW w:type="dxa" w:w="88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143"/>
                  <w:tcBorders>
                    <w:top w:val="none" w:color="000000" w:sz="4"/>
                    <w:left w:val="none" w:color="000000" w:sz="4"/>
                    <w:bottom w:val="single" w:color="000000" w:sz="4"/>
                    <w:right w:val="single" w:color="000000" w:sz="4"/>
                  </w:tcBorders>
                  <w:vAlign w:val="top"/>
                </w:tcPr>
                <w:p>
                  <w:pPr>
                    <w:jc w:val="center"/>
                  </w:pPr>
                  <w:r>
                    <w:rPr>
                      <w:sz w:val="21"/>
                    </w:rPr>
                    <w:t>床头板、床尾板</w:t>
                  </w:r>
                </w:p>
              </w:tc>
              <w:tc>
                <w:tcPr>
                  <w:tcW w:type="dxa" w:w="1294"/>
                  <w:tcBorders>
                    <w:top w:val="none" w:color="000000" w:sz="4"/>
                    <w:left w:val="none" w:color="000000" w:sz="4"/>
                    <w:bottom w:val="single" w:color="000000" w:sz="4"/>
                    <w:right w:val="single" w:color="000000" w:sz="4"/>
                  </w:tcBorders>
                  <w:vAlign w:val="top"/>
                </w:tcPr>
                <w:p>
                  <w:pPr>
                    <w:jc w:val="center"/>
                  </w:pPr>
                  <w:r>
                    <w:rPr>
                      <w:sz w:val="21"/>
                    </w:rPr>
                    <w:t>1个</w:t>
                  </w:r>
                </w:p>
              </w:tc>
            </w:tr>
            <w:tr>
              <w:tc>
                <w:tcPr>
                  <w:tcW w:type="dxa" w:w="88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143"/>
                  <w:tcBorders>
                    <w:top w:val="none" w:color="000000" w:sz="4"/>
                    <w:left w:val="none" w:color="000000" w:sz="4"/>
                    <w:bottom w:val="single" w:color="000000" w:sz="4"/>
                    <w:right w:val="single" w:color="000000" w:sz="4"/>
                  </w:tcBorders>
                  <w:vAlign w:val="top"/>
                </w:tcPr>
                <w:p>
                  <w:pPr>
                    <w:jc w:val="center"/>
                  </w:pPr>
                  <w:r>
                    <w:rPr>
                      <w:sz w:val="21"/>
                    </w:rPr>
                    <w:t>电动病床嵌入式控制软件</w:t>
                  </w:r>
                </w:p>
              </w:tc>
              <w:tc>
                <w:tcPr>
                  <w:tcW w:type="dxa" w:w="1294"/>
                  <w:tcBorders>
                    <w:top w:val="none" w:color="000000" w:sz="4"/>
                    <w:left w:val="none" w:color="000000" w:sz="4"/>
                    <w:bottom w:val="single" w:color="000000" w:sz="4"/>
                    <w:right w:val="single" w:color="000000" w:sz="4"/>
                  </w:tcBorders>
                  <w:vAlign w:val="top"/>
                </w:tcPr>
                <w:p>
                  <w:pPr>
                    <w:jc w:val="center"/>
                  </w:pPr>
                  <w:r>
                    <w:rPr>
                      <w:sz w:val="21"/>
                    </w:rPr>
                    <w:t>1套</w:t>
                  </w:r>
                </w:p>
              </w:tc>
            </w:tr>
            <w:tr>
              <w:tc>
                <w:tcPr>
                  <w:tcW w:type="dxa" w:w="88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143"/>
                  <w:tcBorders>
                    <w:top w:val="none" w:color="000000" w:sz="4"/>
                    <w:left w:val="none" w:color="000000" w:sz="4"/>
                    <w:bottom w:val="single" w:color="000000" w:sz="4"/>
                    <w:right w:val="single" w:color="000000" w:sz="4"/>
                  </w:tcBorders>
                  <w:vAlign w:val="top"/>
                </w:tcPr>
                <w:p>
                  <w:pPr>
                    <w:jc w:val="center"/>
                  </w:pPr>
                  <w:r>
                    <w:rPr>
                      <w:sz w:val="21"/>
                    </w:rPr>
                    <w:t>专用输液杆</w:t>
                  </w:r>
                </w:p>
              </w:tc>
              <w:tc>
                <w:tcPr>
                  <w:tcW w:type="dxa" w:w="1294"/>
                  <w:tcBorders>
                    <w:top w:val="none" w:color="000000" w:sz="4"/>
                    <w:left w:val="none" w:color="000000" w:sz="4"/>
                    <w:bottom w:val="single" w:color="000000" w:sz="4"/>
                    <w:right w:val="single" w:color="000000" w:sz="4"/>
                  </w:tcBorders>
                  <w:vAlign w:val="top"/>
                </w:tcPr>
                <w:p>
                  <w:pPr>
                    <w:jc w:val="center"/>
                  </w:pPr>
                  <w:r>
                    <w:rPr>
                      <w:sz w:val="21"/>
                    </w:rPr>
                    <w:t>1支</w:t>
                  </w:r>
                </w:p>
              </w:tc>
            </w:tr>
            <w:tr>
              <w:tc>
                <w:tcPr>
                  <w:tcW w:type="dxa" w:w="88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143"/>
                  <w:tcBorders>
                    <w:top w:val="none" w:color="000000" w:sz="4"/>
                    <w:left w:val="none" w:color="000000" w:sz="4"/>
                    <w:bottom w:val="single" w:color="000000" w:sz="4"/>
                    <w:right w:val="single" w:color="000000" w:sz="4"/>
                  </w:tcBorders>
                  <w:vAlign w:val="top"/>
                </w:tcPr>
                <w:p>
                  <w:pPr>
                    <w:jc w:val="center"/>
                  </w:pPr>
                  <w:r>
                    <w:rPr>
                      <w:sz w:val="21"/>
                    </w:rPr>
                    <w:t>分体护栏</w:t>
                  </w:r>
                </w:p>
              </w:tc>
              <w:tc>
                <w:tcPr>
                  <w:tcW w:type="dxa" w:w="1294"/>
                  <w:tcBorders>
                    <w:top w:val="none" w:color="000000" w:sz="4"/>
                    <w:left w:val="none" w:color="000000" w:sz="4"/>
                    <w:bottom w:val="single" w:color="000000" w:sz="4"/>
                    <w:right w:val="single" w:color="000000" w:sz="4"/>
                  </w:tcBorders>
                  <w:vAlign w:val="top"/>
                </w:tcPr>
                <w:p>
                  <w:pPr>
                    <w:jc w:val="center"/>
                  </w:pPr>
                  <w:r>
                    <w:rPr>
                      <w:sz w:val="21"/>
                    </w:rPr>
                    <w:t>4片</w:t>
                  </w:r>
                </w:p>
              </w:tc>
            </w:tr>
            <w:tr>
              <w:tc>
                <w:tcPr>
                  <w:tcW w:type="dxa" w:w="88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143"/>
                  <w:tcBorders>
                    <w:top w:val="none" w:color="000000" w:sz="4"/>
                    <w:left w:val="none" w:color="000000" w:sz="4"/>
                    <w:bottom w:val="single" w:color="000000" w:sz="4"/>
                    <w:right w:val="single" w:color="000000" w:sz="4"/>
                  </w:tcBorders>
                  <w:vAlign w:val="top"/>
                </w:tcPr>
                <w:p>
                  <w:pPr>
                    <w:jc w:val="center"/>
                  </w:pPr>
                  <w:r>
                    <w:rPr>
                      <w:sz w:val="21"/>
                    </w:rPr>
                    <w:t>中控脚轮</w:t>
                  </w:r>
                </w:p>
              </w:tc>
              <w:tc>
                <w:tcPr>
                  <w:tcW w:type="dxa" w:w="1294"/>
                  <w:tcBorders>
                    <w:top w:val="none" w:color="000000" w:sz="4"/>
                    <w:left w:val="none" w:color="000000" w:sz="4"/>
                    <w:bottom w:val="single" w:color="000000" w:sz="4"/>
                    <w:right w:val="single" w:color="000000" w:sz="4"/>
                  </w:tcBorders>
                  <w:vAlign w:val="top"/>
                </w:tcPr>
                <w:p>
                  <w:pPr>
                    <w:jc w:val="center"/>
                  </w:pPr>
                  <w:r>
                    <w:rPr>
                      <w:sz w:val="21"/>
                    </w:rPr>
                    <w:t>4个</w:t>
                  </w:r>
                </w:p>
              </w:tc>
            </w:tr>
            <w:tr>
              <w:tc>
                <w:tcPr>
                  <w:tcW w:type="dxa" w:w="88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143"/>
                  <w:tcBorders>
                    <w:top w:val="none" w:color="000000" w:sz="4"/>
                    <w:left w:val="none" w:color="000000" w:sz="4"/>
                    <w:bottom w:val="single" w:color="000000" w:sz="4"/>
                    <w:right w:val="single" w:color="000000" w:sz="4"/>
                  </w:tcBorders>
                  <w:vAlign w:val="top"/>
                </w:tcPr>
                <w:p>
                  <w:pPr>
                    <w:jc w:val="center"/>
                  </w:pPr>
                  <w:r>
                    <w:rPr>
                      <w:sz w:val="21"/>
                    </w:rPr>
                    <w:t>中央控制器</w:t>
                  </w:r>
                </w:p>
              </w:tc>
              <w:tc>
                <w:tcPr>
                  <w:tcW w:type="dxa" w:w="1294"/>
                  <w:tcBorders>
                    <w:top w:val="none" w:color="000000" w:sz="4"/>
                    <w:left w:val="none" w:color="000000" w:sz="4"/>
                    <w:bottom w:val="single" w:color="000000" w:sz="4"/>
                    <w:right w:val="single" w:color="000000" w:sz="4"/>
                  </w:tcBorders>
                  <w:vAlign w:val="top"/>
                </w:tcPr>
                <w:p>
                  <w:pPr>
                    <w:jc w:val="center"/>
                  </w:pPr>
                  <w:r>
                    <w:rPr>
                      <w:sz w:val="21"/>
                    </w:rPr>
                    <w:t>1个</w:t>
                  </w:r>
                </w:p>
              </w:tc>
            </w:tr>
            <w:tr>
              <w:tc>
                <w:tcPr>
                  <w:tcW w:type="dxa" w:w="881"/>
                  <w:tcBorders>
                    <w:top w:val="none" w:color="000000" w:sz="4"/>
                    <w:left w:val="single" w:color="000000" w:sz="4"/>
                    <w:bottom w:val="single" w:color="000000" w:sz="4"/>
                    <w:right w:val="single" w:color="000000" w:sz="4"/>
                  </w:tcBorders>
                  <w:vAlign w:val="top"/>
                </w:tcPr>
                <w:p>
                  <w:pPr>
                    <w:jc w:val="center"/>
                  </w:pPr>
                  <w:r>
                    <w:rPr>
                      <w:sz w:val="21"/>
                    </w:rPr>
                    <w:t>8</w:t>
                  </w:r>
                </w:p>
              </w:tc>
              <w:tc>
                <w:tcPr>
                  <w:tcW w:type="dxa" w:w="3143"/>
                  <w:tcBorders>
                    <w:top w:val="none" w:color="000000" w:sz="4"/>
                    <w:left w:val="none" w:color="000000" w:sz="4"/>
                    <w:bottom w:val="single" w:color="000000" w:sz="4"/>
                    <w:right w:val="single" w:color="000000" w:sz="4"/>
                  </w:tcBorders>
                  <w:vAlign w:val="top"/>
                </w:tcPr>
                <w:p>
                  <w:pPr>
                    <w:jc w:val="center"/>
                  </w:pPr>
                  <w:r>
                    <w:rPr>
                      <w:sz w:val="21"/>
                    </w:rPr>
                    <w:t>内置电源</w:t>
                  </w:r>
                </w:p>
              </w:tc>
              <w:tc>
                <w:tcPr>
                  <w:tcW w:type="dxa" w:w="1294"/>
                  <w:tcBorders>
                    <w:top w:val="none" w:color="000000" w:sz="4"/>
                    <w:left w:val="none" w:color="000000" w:sz="4"/>
                    <w:bottom w:val="single" w:color="000000" w:sz="4"/>
                    <w:right w:val="single" w:color="000000" w:sz="4"/>
                  </w:tcBorders>
                  <w:vAlign w:val="top"/>
                </w:tcPr>
                <w:p>
                  <w:pPr>
                    <w:jc w:val="center"/>
                  </w:pPr>
                  <w:r>
                    <w:rPr>
                      <w:sz w:val="21"/>
                    </w:rPr>
                    <w:t>1套</w:t>
                  </w:r>
                </w:p>
              </w:tc>
            </w:tr>
            <w:tr>
              <w:tc>
                <w:tcPr>
                  <w:tcW w:type="dxa" w:w="881"/>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143"/>
                  <w:tcBorders>
                    <w:top w:val="none" w:color="000000" w:sz="4"/>
                    <w:left w:val="none" w:color="000000" w:sz="4"/>
                    <w:bottom w:val="single" w:color="000000" w:sz="4"/>
                    <w:right w:val="single" w:color="000000" w:sz="4"/>
                  </w:tcBorders>
                  <w:vAlign w:val="top"/>
                </w:tcPr>
                <w:p>
                  <w:pPr>
                    <w:jc w:val="center"/>
                  </w:pPr>
                  <w:r>
                    <w:rPr>
                      <w:sz w:val="21"/>
                    </w:rPr>
                    <w:t>静态床垫</w:t>
                  </w:r>
                </w:p>
              </w:tc>
              <w:tc>
                <w:tcPr>
                  <w:tcW w:type="dxa" w:w="1294"/>
                  <w:tcBorders>
                    <w:top w:val="none" w:color="000000" w:sz="4"/>
                    <w:left w:val="none" w:color="000000" w:sz="4"/>
                    <w:bottom w:val="single" w:color="000000" w:sz="4"/>
                    <w:right w:val="single" w:color="000000" w:sz="4"/>
                  </w:tcBorders>
                  <w:vAlign w:val="top"/>
                </w:tcPr>
                <w:p>
                  <w:pPr>
                    <w:jc w:val="center"/>
                  </w:pPr>
                  <w:r>
                    <w:rPr>
                      <w:sz w:val="21"/>
                    </w:rPr>
                    <w:t>1张</w:t>
                  </w:r>
                </w:p>
              </w:tc>
            </w:tr>
          </w:tbl>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4道微量注射泵</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一、设备名称：4道微量注射泵，数量3套。</w:t>
            </w:r>
          </w:p>
          <w:p>
            <w:r>
              <w:rPr>
                <w:sz w:val="21"/>
              </w:rPr>
              <w:t>二、技术参数</w:t>
            </w:r>
          </w:p>
          <w:p>
            <w:r>
              <w:rPr>
                <w:sz w:val="21"/>
              </w:rPr>
              <w:t>1、一般规格和要求：</w:t>
            </w:r>
          </w:p>
          <w:p>
            <w:r>
              <w:rPr>
                <w:sz w:val="21"/>
              </w:rPr>
              <w:t>1.1、设备结构：单机双通道注射泵，双通道独立电源开关，避免误操作。</w:t>
            </w:r>
          </w:p>
          <w:p>
            <w:r>
              <w:rPr>
                <w:sz w:val="21"/>
              </w:rPr>
              <w:t>1.2、主机推杆具备手提把手，避免注射器碰撞造成意外推注，方便转运。</w:t>
            </w:r>
          </w:p>
          <w:p>
            <w:r>
              <w:rPr>
                <w:sz w:val="21"/>
              </w:rPr>
              <w:t>1.3、动画导航式操作系统：优化操作指引信息，贴心辅助医护人员的操作，使医护人员更容易上手。</w:t>
            </w:r>
          </w:p>
          <w:p>
            <w:r>
              <w:rPr>
                <w:sz w:val="21"/>
              </w:rPr>
              <w:t>2、主要技术和性能要求：</w:t>
            </w:r>
          </w:p>
          <w:p>
            <w:r>
              <w:rPr>
                <w:sz w:val="21"/>
              </w:rPr>
              <w:t xml:space="preserve">2.1、安全要求：  </w:t>
            </w:r>
          </w:p>
          <w:p>
            <w:r>
              <w:rPr>
                <w:sz w:val="21"/>
              </w:rPr>
              <w:t>2.1.1安全防护可靠，防护类型：CFⅠ、IP34、YY0505、主副CPU。</w:t>
            </w:r>
          </w:p>
          <w:p>
            <w:r>
              <w:rPr>
                <w:sz w:val="21"/>
              </w:rPr>
              <w:t>2.1.2具备DPS动态压力智能监测系统，可实时显示当前管内具体压力数值。</w:t>
            </w:r>
          </w:p>
          <w:p>
            <w:r>
              <w:rPr>
                <w:sz w:val="21"/>
              </w:rPr>
              <w:t>2.1.3压力报警阈值5档可调；最低阻塞压力档低至75mmHg。</w:t>
            </w:r>
          </w:p>
          <w:p>
            <w:r>
              <w:rPr>
                <w:sz w:val="21"/>
              </w:rPr>
              <w:t>2.1.4阻塞回撤功能（Anti-Bolus）：当管路阻塞报警时，自动回撤管路压力，避免意外丸剂量伤害患者。</w:t>
            </w:r>
          </w:p>
          <w:p>
            <w:r>
              <w:rPr>
                <w:sz w:val="21"/>
              </w:rPr>
              <w:t>2.1.5防虹吸功能：防止药液在暂停期间任意流出。</w:t>
            </w:r>
          </w:p>
          <w:p>
            <w:r>
              <w:rPr>
                <w:sz w:val="21"/>
              </w:rPr>
              <w:t>2.1.6适用于救护车车载使用，适合在户外急救和车载情况下使用。</w:t>
            </w:r>
          </w:p>
          <w:p>
            <w:r>
              <w:rPr>
                <w:sz w:val="21"/>
              </w:rPr>
              <w:t>2.2、精度要求：</w:t>
            </w:r>
          </w:p>
          <w:p>
            <w:r>
              <w:rPr>
                <w:sz w:val="21"/>
              </w:rPr>
              <w:t>2.2.1速率≥1ml/h；精度≤±2%。</w:t>
            </w:r>
          </w:p>
          <w:p>
            <w:r>
              <w:rPr>
                <w:sz w:val="21"/>
              </w:rPr>
              <w:t>2.2.2快速启动功能：实现快速给药、缩短给药延迟时间。</w:t>
            </w:r>
          </w:p>
          <w:p>
            <w:r>
              <w:rPr>
                <w:sz w:val="21"/>
              </w:rPr>
              <w:t>2.2.3在线滴定功能：安全不中断输液而更改速率。</w:t>
            </w:r>
          </w:p>
          <w:p>
            <w:r>
              <w:rPr>
                <w:sz w:val="21"/>
              </w:rPr>
              <w:t>2.3、基本要求：</w:t>
            </w:r>
          </w:p>
          <w:p>
            <w:r>
              <w:rPr>
                <w:sz w:val="21"/>
              </w:rPr>
              <w:t>2.3.1速率范围：0.1～2000ml/h, 递增：0.01ml（0.1～99.99ml/h），0.1ml（100～999.9ml/h）, 1ml（1000～2000ml/h）。</w:t>
            </w:r>
          </w:p>
          <w:p>
            <w:r>
              <w:rPr>
                <w:sz w:val="21"/>
              </w:rPr>
              <w:t>▲2.3.2具备入量管理工具：查询输液中自定义任意时间段累积量、亦可设置定时累计量，轻松管理累计泵入液量，预置总量范围：0.1～9999.99ml，递增：0.1ml。</w:t>
            </w:r>
          </w:p>
          <w:p>
            <w:r>
              <w:rPr>
                <w:sz w:val="21"/>
              </w:rPr>
              <w:t>2.3.3预置时间范围：00:00:01～99:59:59（h:m:s）。</w:t>
            </w:r>
          </w:p>
          <w:p>
            <w:r>
              <w:rPr>
                <w:sz w:val="21"/>
              </w:rPr>
              <w:t>2.3.4安装固定：可固定在输液支架上；灵活支持横竖杆。</w:t>
            </w:r>
          </w:p>
          <w:p>
            <w:r>
              <w:rPr>
                <w:sz w:val="21"/>
              </w:rPr>
              <w:t>2.3.5快推：0.1～2000ml/h，以0.1ml/h递增, 同步显示给入的快推量，具有自动和手动快推可选。</w:t>
            </w:r>
          </w:p>
          <w:p>
            <w:r>
              <w:rPr>
                <w:sz w:val="21"/>
              </w:rPr>
              <w:t>2.3.6 KVO流速：0.1～5ml/h，递增0.1ml/h。</w:t>
            </w:r>
          </w:p>
          <w:p>
            <w:r>
              <w:rPr>
                <w:sz w:val="21"/>
              </w:rPr>
              <w:t>2.3.7自动识别注射器规格，包含但不限于以下规格：5ml、10ml、20ml、30ml、50、60ml，可自定义修改编辑注射器品牌库。</w:t>
            </w:r>
          </w:p>
          <w:p>
            <w:r>
              <w:rPr>
                <w:sz w:val="21"/>
              </w:rPr>
              <w:t>2.3.8具备独立电源开关，单通道使用时更节能。</w:t>
            </w:r>
          </w:p>
          <w:p>
            <w:r>
              <w:rPr>
                <w:sz w:val="21"/>
              </w:rPr>
              <w:t>2.3.9屏幕不小于3”，同屏显示：速率、当前注射状态、已注射量、注射器规格、电池容量、报警压力档位和在线压力、报警信息。</w:t>
            </w:r>
          </w:p>
          <w:p>
            <w:r>
              <w:rPr>
                <w:sz w:val="21"/>
              </w:rPr>
              <w:t>2.3.10整机重量不超过4kg，主机采用双提手设计，方便携带。</w:t>
            </w:r>
          </w:p>
          <w:p>
            <w:r>
              <w:rPr>
                <w:sz w:val="21"/>
              </w:rPr>
              <w:t>▲2.3.11动画报警提示：直观的图形化报警信息和清晰易懂的的操作提示，帮助医护人员快速确定报警原因，并在第一时间处理险情。分低级、中级、高级三级报警，并分别以声光动画提示，同时显示具体报警信息。</w:t>
            </w:r>
          </w:p>
          <w:p>
            <w:r>
              <w:rPr>
                <w:sz w:val="21"/>
              </w:rPr>
              <w:t>2.3.12高级报警信息：阻塞、电池耗尽、完成、KVO完成、注射器排空、注射器脱落、联机失效。</w:t>
            </w:r>
          </w:p>
          <w:p>
            <w:r>
              <w:rPr>
                <w:sz w:val="21"/>
              </w:rPr>
              <w:t>中级报警信息：系统异常、待机时间结束。</w:t>
            </w:r>
          </w:p>
          <w:p>
            <w:r>
              <w:rPr>
                <w:sz w:val="21"/>
              </w:rPr>
              <w:t>低级报警信息：无操作、电池电量低、未安装电池、接近完成、网电源脱落、通讯中断。</w:t>
            </w:r>
          </w:p>
          <w:p>
            <w:r>
              <w:rPr>
                <w:sz w:val="21"/>
              </w:rPr>
              <w:t>2.3.13具有不少于4种注射模式可选（至少包括）：速度模式、时间模式、体重模式、间断给药模式。</w:t>
            </w:r>
          </w:p>
          <w:p>
            <w:r>
              <w:rPr>
                <w:sz w:val="21"/>
              </w:rPr>
              <w:t>2.3.14具有联机功能：满足双通道连续不中断注射需求，适用于药物的不间断推注，保证没有任何注射中断的连续给药功能；维持血药浓度稳定。</w:t>
            </w:r>
          </w:p>
          <w:p>
            <w:r>
              <w:rPr>
                <w:sz w:val="21"/>
              </w:rPr>
              <w:t>2.3.15双通道注射时，电池工作时间≥3小时@5ml/h。</w:t>
            </w:r>
          </w:p>
          <w:p>
            <w:r>
              <w:rPr>
                <w:sz w:val="21"/>
              </w:rPr>
              <w:t>2.3.16供电：AC 100V～240V，50/60Hz，DC 10～16V。</w:t>
            </w:r>
          </w:p>
          <w:p>
            <w:r>
              <w:rPr>
                <w:sz w:val="21"/>
              </w:rPr>
              <w:t>2.3.17信息储存：自动储存1500条以上的操作信息。</w:t>
            </w:r>
          </w:p>
          <w:p>
            <w:r>
              <w:rPr>
                <w:sz w:val="21"/>
              </w:rPr>
              <w:t>2.3.18 RS232接口：数据传输、护士呼叫、DC连接。</w:t>
            </w:r>
          </w:p>
          <w:p>
            <w:r>
              <w:rPr>
                <w:sz w:val="21"/>
              </w:rPr>
              <w:t>2.3.19可加装无线模块，实现无线联网监测。</w:t>
            </w:r>
          </w:p>
          <w:p>
            <w:r>
              <w:rPr>
                <w:sz w:val="21"/>
              </w:rPr>
              <w:t>2.3.20全中文软件操作界面。</w:t>
            </w:r>
          </w:p>
          <w:p>
            <w:r>
              <w:rPr>
                <w:sz w:val="21"/>
              </w:rPr>
              <w:t>三、配置清单</w:t>
            </w:r>
          </w:p>
          <w:tbl>
            <w:tblPr>
              <w:tblBorders>
                <w:top w:val="none" w:color="000000" w:sz="4"/>
                <w:left w:val="none" w:color="000000" w:sz="4"/>
                <w:bottom w:val="none" w:color="000000" w:sz="4"/>
                <w:right w:val="none" w:color="000000" w:sz="4"/>
                <w:insideH w:val="none"/>
                <w:insideV w:val="none"/>
              </w:tblBorders>
            </w:tblPr>
            <w:tblGrid>
              <w:gridCol w:w="953"/>
              <w:gridCol w:w="2428"/>
              <w:gridCol w:w="1937"/>
            </w:tblGrid>
            <w:tr>
              <w:tc>
                <w:tcPr>
                  <w:tcW w:type="dxa" w:w="95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428"/>
                  <w:tcBorders>
                    <w:top w:val="single" w:color="000000" w:sz="4"/>
                    <w:left w:val="single" w:color="000000" w:sz="4"/>
                    <w:bottom w:val="single" w:color="000000" w:sz="4"/>
                    <w:right w:val="single" w:color="000000" w:sz="4"/>
                  </w:tcBorders>
                  <w:vAlign w:val="top"/>
                </w:tcPr>
                <w:p>
                  <w:pPr>
                    <w:jc w:val="center"/>
                  </w:pPr>
                  <w:r>
                    <w:rPr>
                      <w:b/>
                      <w:sz w:val="21"/>
                    </w:rPr>
                    <w:t>货物名称</w:t>
                  </w:r>
                </w:p>
              </w:tc>
              <w:tc>
                <w:tcPr>
                  <w:tcW w:type="dxa" w:w="1937"/>
                  <w:tcBorders>
                    <w:top w:val="single" w:color="000000" w:sz="4"/>
                    <w:left w:val="single" w:color="000000" w:sz="4"/>
                    <w:bottom w:val="single" w:color="000000" w:sz="4"/>
                    <w:right w:val="single" w:color="000000" w:sz="4"/>
                  </w:tcBorders>
                  <w:vAlign w:val="top"/>
                </w:tcPr>
                <w:p>
                  <w:pPr>
                    <w:jc w:val="center"/>
                  </w:pPr>
                  <w:r>
                    <w:rPr>
                      <w:b/>
                      <w:sz w:val="21"/>
                    </w:rPr>
                    <w:t>数量</w:t>
                  </w:r>
                </w:p>
              </w:tc>
            </w:tr>
            <w:tr>
              <w:tc>
                <w:tcPr>
                  <w:tcW w:type="dxa" w:w="95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428"/>
                  <w:tcBorders>
                    <w:top w:val="none" w:color="000000" w:sz="4"/>
                    <w:left w:val="single" w:color="000000" w:sz="4"/>
                    <w:bottom w:val="single" w:color="000000" w:sz="4"/>
                    <w:right w:val="single" w:color="000000" w:sz="4"/>
                  </w:tcBorders>
                  <w:vAlign w:val="top"/>
                </w:tcPr>
                <w:p>
                  <w:pPr>
                    <w:jc w:val="center"/>
                  </w:pPr>
                  <w:r>
                    <w:rPr>
                      <w:sz w:val="21"/>
                    </w:rPr>
                    <w:t>双通道注射泵主机</w:t>
                  </w:r>
                </w:p>
              </w:tc>
              <w:tc>
                <w:tcPr>
                  <w:tcW w:type="dxa" w:w="1937"/>
                  <w:tcBorders>
                    <w:top w:val="none" w:color="000000" w:sz="4"/>
                    <w:left w:val="single" w:color="000000" w:sz="4"/>
                    <w:bottom w:val="single" w:color="000000" w:sz="4"/>
                    <w:right w:val="single" w:color="000000" w:sz="4"/>
                  </w:tcBorders>
                  <w:vAlign w:val="top"/>
                </w:tcPr>
                <w:p>
                  <w:pPr>
                    <w:jc w:val="center"/>
                  </w:pPr>
                  <w:r>
                    <w:rPr>
                      <w:sz w:val="21"/>
                    </w:rPr>
                    <w:t>2台</w:t>
                  </w:r>
                </w:p>
              </w:tc>
            </w:tr>
            <w:tr>
              <w:tc>
                <w:tcPr>
                  <w:tcW w:type="dxa" w:w="95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428"/>
                  <w:tcBorders>
                    <w:top w:val="none" w:color="000000" w:sz="4"/>
                    <w:left w:val="single" w:color="000000" w:sz="4"/>
                    <w:bottom w:val="single" w:color="000000" w:sz="4"/>
                    <w:right w:val="single" w:color="000000" w:sz="4"/>
                  </w:tcBorders>
                  <w:vAlign w:val="top"/>
                </w:tcPr>
                <w:p>
                  <w:pPr>
                    <w:jc w:val="center"/>
                  </w:pPr>
                  <w:r>
                    <w:rPr>
                      <w:sz w:val="21"/>
                    </w:rPr>
                    <w:t>电源线</w:t>
                  </w:r>
                </w:p>
              </w:tc>
              <w:tc>
                <w:tcPr>
                  <w:tcW w:type="dxa" w:w="1937"/>
                  <w:tcBorders>
                    <w:top w:val="none" w:color="000000" w:sz="4"/>
                    <w:left w:val="single" w:color="000000" w:sz="4"/>
                    <w:bottom w:val="single" w:color="000000" w:sz="4"/>
                    <w:right w:val="single" w:color="000000" w:sz="4"/>
                  </w:tcBorders>
                  <w:vAlign w:val="top"/>
                </w:tcPr>
                <w:p>
                  <w:pPr>
                    <w:jc w:val="center"/>
                  </w:pPr>
                  <w:r>
                    <w:rPr>
                      <w:sz w:val="21"/>
                    </w:rPr>
                    <w:t>2根</w:t>
                  </w:r>
                </w:p>
              </w:tc>
            </w:tr>
            <w:tr>
              <w:tc>
                <w:tcPr>
                  <w:tcW w:type="dxa" w:w="95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428"/>
                  <w:tcBorders>
                    <w:top w:val="none" w:color="000000" w:sz="4"/>
                    <w:left w:val="single" w:color="000000" w:sz="4"/>
                    <w:bottom w:val="single" w:color="000000" w:sz="4"/>
                    <w:right w:val="single" w:color="000000" w:sz="4"/>
                  </w:tcBorders>
                  <w:vAlign w:val="top"/>
                </w:tcPr>
                <w:p>
                  <w:pPr>
                    <w:jc w:val="center"/>
                  </w:pPr>
                  <w:r>
                    <w:rPr>
                      <w:sz w:val="21"/>
                    </w:rPr>
                    <w:t>说明书</w:t>
                  </w:r>
                </w:p>
              </w:tc>
              <w:tc>
                <w:tcPr>
                  <w:tcW w:type="dxa" w:w="1937"/>
                  <w:tcBorders>
                    <w:top w:val="none" w:color="000000" w:sz="4"/>
                    <w:left w:val="single" w:color="000000" w:sz="4"/>
                    <w:bottom w:val="single" w:color="000000" w:sz="4"/>
                    <w:right w:val="single" w:color="000000" w:sz="4"/>
                  </w:tcBorders>
                  <w:vAlign w:val="top"/>
                </w:tcPr>
                <w:p>
                  <w:pPr>
                    <w:jc w:val="center"/>
                  </w:pPr>
                  <w:r>
                    <w:rPr>
                      <w:sz w:val="21"/>
                    </w:rPr>
                    <w:t>2本</w:t>
                  </w:r>
                </w:p>
              </w:tc>
            </w:tr>
            <w:tr>
              <w:tc>
                <w:tcPr>
                  <w:tcW w:type="dxa" w:w="95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428"/>
                  <w:tcBorders>
                    <w:top w:val="none" w:color="000000" w:sz="4"/>
                    <w:left w:val="single" w:color="000000" w:sz="4"/>
                    <w:bottom w:val="single" w:color="000000" w:sz="4"/>
                    <w:right w:val="single" w:color="000000" w:sz="4"/>
                  </w:tcBorders>
                  <w:vAlign w:val="top"/>
                </w:tcPr>
                <w:p>
                  <w:pPr>
                    <w:jc w:val="center"/>
                  </w:pPr>
                  <w:r>
                    <w:rPr>
                      <w:sz w:val="21"/>
                    </w:rPr>
                    <w:t>合格证</w:t>
                  </w:r>
                </w:p>
              </w:tc>
              <w:tc>
                <w:tcPr>
                  <w:tcW w:type="dxa" w:w="1937"/>
                  <w:tcBorders>
                    <w:top w:val="none" w:color="000000" w:sz="4"/>
                    <w:left w:val="single" w:color="000000" w:sz="4"/>
                    <w:bottom w:val="single" w:color="000000" w:sz="4"/>
                    <w:right w:val="single" w:color="000000" w:sz="4"/>
                  </w:tcBorders>
                  <w:vAlign w:val="top"/>
                </w:tcPr>
                <w:p>
                  <w:pPr>
                    <w:jc w:val="center"/>
                  </w:pPr>
                  <w:r>
                    <w:rPr>
                      <w:sz w:val="21"/>
                    </w:rPr>
                    <w:t>2张</w:t>
                  </w:r>
                </w:p>
              </w:tc>
            </w:tr>
            <w:tr>
              <w:tc>
                <w:tcPr>
                  <w:tcW w:type="dxa" w:w="95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428"/>
                  <w:tcBorders>
                    <w:top w:val="none" w:color="000000" w:sz="4"/>
                    <w:left w:val="single" w:color="000000" w:sz="4"/>
                    <w:bottom w:val="single" w:color="000000" w:sz="4"/>
                    <w:right w:val="single" w:color="000000" w:sz="4"/>
                  </w:tcBorders>
                  <w:vAlign w:val="top"/>
                </w:tcPr>
                <w:p>
                  <w:pPr>
                    <w:jc w:val="center"/>
                  </w:pPr>
                  <w:r>
                    <w:rPr>
                      <w:sz w:val="21"/>
                    </w:rPr>
                    <w:t>固定夹</w:t>
                  </w:r>
                </w:p>
              </w:tc>
              <w:tc>
                <w:tcPr>
                  <w:tcW w:type="dxa" w:w="1937"/>
                  <w:tcBorders>
                    <w:top w:val="none" w:color="000000" w:sz="4"/>
                    <w:left w:val="single" w:color="000000" w:sz="4"/>
                    <w:bottom w:val="single" w:color="000000" w:sz="4"/>
                    <w:right w:val="single" w:color="000000" w:sz="4"/>
                  </w:tcBorders>
                  <w:vAlign w:val="top"/>
                </w:tcPr>
                <w:p>
                  <w:pPr>
                    <w:jc w:val="center"/>
                  </w:pPr>
                  <w:r>
                    <w:rPr>
                      <w:sz w:val="21"/>
                    </w:rPr>
                    <w:t>2个</w:t>
                  </w:r>
                </w:p>
              </w:tc>
            </w:tr>
            <w:tr>
              <w:tc>
                <w:tcPr>
                  <w:tcW w:type="dxa" w:w="95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428"/>
                  <w:tcBorders>
                    <w:top w:val="none" w:color="000000" w:sz="4"/>
                    <w:left w:val="single" w:color="000000" w:sz="4"/>
                    <w:bottom w:val="single" w:color="000000" w:sz="4"/>
                    <w:right w:val="single" w:color="000000" w:sz="4"/>
                  </w:tcBorders>
                  <w:vAlign w:val="top"/>
                </w:tcPr>
                <w:p>
                  <w:pPr>
                    <w:jc w:val="center"/>
                  </w:pPr>
                  <w:r>
                    <w:rPr>
                      <w:sz w:val="21"/>
                    </w:rPr>
                    <w:t>保修卡</w:t>
                  </w:r>
                </w:p>
              </w:tc>
              <w:tc>
                <w:tcPr>
                  <w:tcW w:type="dxa" w:w="1937"/>
                  <w:tcBorders>
                    <w:top w:val="none" w:color="000000" w:sz="4"/>
                    <w:left w:val="single" w:color="000000" w:sz="4"/>
                    <w:bottom w:val="single" w:color="000000" w:sz="4"/>
                    <w:right w:val="single" w:color="000000" w:sz="4"/>
                  </w:tcBorders>
                  <w:vAlign w:val="top"/>
                </w:tcPr>
                <w:p>
                  <w:pPr>
                    <w:jc w:val="center"/>
                  </w:pPr>
                  <w:r>
                    <w:rPr>
                      <w:sz w:val="21"/>
                    </w:rPr>
                    <w:t>2张</w:t>
                  </w:r>
                </w:p>
              </w:tc>
            </w:tr>
            <w:tr>
              <w:tc>
                <w:tcPr>
                  <w:tcW w:type="dxa" w:w="95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428"/>
                  <w:tcBorders>
                    <w:top w:val="none" w:color="000000" w:sz="4"/>
                    <w:left w:val="single" w:color="000000" w:sz="4"/>
                    <w:bottom w:val="single" w:color="000000" w:sz="4"/>
                    <w:right w:val="single" w:color="000000" w:sz="4"/>
                  </w:tcBorders>
                  <w:vAlign w:val="top"/>
                </w:tcPr>
                <w:p>
                  <w:pPr>
                    <w:jc w:val="center"/>
                  </w:pPr>
                  <w:r>
                    <w:rPr>
                      <w:sz w:val="21"/>
                    </w:rPr>
                    <w:t>快速操作卡</w:t>
                  </w:r>
                </w:p>
              </w:tc>
              <w:tc>
                <w:tcPr>
                  <w:tcW w:type="dxa" w:w="1937"/>
                  <w:tcBorders>
                    <w:top w:val="none" w:color="000000" w:sz="4"/>
                    <w:left w:val="single" w:color="000000" w:sz="4"/>
                    <w:bottom w:val="single" w:color="000000" w:sz="4"/>
                    <w:right w:val="single" w:color="000000" w:sz="4"/>
                  </w:tcBorders>
                  <w:vAlign w:val="top"/>
                </w:tcPr>
                <w:p>
                  <w:pPr>
                    <w:jc w:val="center"/>
                  </w:pPr>
                  <w:r>
                    <w:rPr>
                      <w:sz w:val="21"/>
                    </w:rPr>
                    <w:t>2张</w:t>
                  </w:r>
                </w:p>
              </w:tc>
            </w:tr>
            <w:tr>
              <w:tc>
                <w:tcPr>
                  <w:tcW w:type="dxa" w:w="95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428"/>
                  <w:tcBorders>
                    <w:top w:val="none" w:color="000000" w:sz="4"/>
                    <w:left w:val="single" w:color="000000" w:sz="4"/>
                    <w:bottom w:val="single" w:color="000000" w:sz="4"/>
                    <w:right w:val="single" w:color="000000" w:sz="4"/>
                  </w:tcBorders>
                  <w:vAlign w:val="top"/>
                </w:tcPr>
                <w:p>
                  <w:pPr>
                    <w:jc w:val="center"/>
                  </w:pPr>
                  <w:r>
                    <w:rPr>
                      <w:sz w:val="21"/>
                    </w:rPr>
                    <w:t>锂电池</w:t>
                  </w:r>
                </w:p>
              </w:tc>
              <w:tc>
                <w:tcPr>
                  <w:tcW w:type="dxa" w:w="1937"/>
                  <w:tcBorders>
                    <w:top w:val="none" w:color="000000" w:sz="4"/>
                    <w:left w:val="single" w:color="000000" w:sz="4"/>
                    <w:bottom w:val="single" w:color="000000" w:sz="4"/>
                    <w:right w:val="single" w:color="000000" w:sz="4"/>
                  </w:tcBorders>
                  <w:vAlign w:val="top"/>
                </w:tcPr>
                <w:p>
                  <w:pPr>
                    <w:jc w:val="center"/>
                  </w:pPr>
                  <w:r>
                    <w:rPr>
                      <w:sz w:val="21"/>
                    </w:rPr>
                    <w:t>2块</w:t>
                  </w:r>
                </w:p>
              </w:tc>
            </w:tr>
            <w:tr>
              <w:tc>
                <w:tcPr>
                  <w:tcW w:type="dxa" w:w="953"/>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428"/>
                  <w:tcBorders>
                    <w:top w:val="none" w:color="000000" w:sz="4"/>
                    <w:left w:val="single" w:color="000000" w:sz="4"/>
                    <w:bottom w:val="single" w:color="000000" w:sz="4"/>
                    <w:right w:val="single" w:color="000000" w:sz="4"/>
                  </w:tcBorders>
                  <w:vAlign w:val="top"/>
                </w:tcPr>
                <w:p>
                  <w:pPr>
                    <w:jc w:val="center"/>
                  </w:pPr>
                  <w:r>
                    <w:rPr>
                      <w:sz w:val="21"/>
                    </w:rPr>
                    <w:t>支架</w:t>
                  </w:r>
                </w:p>
              </w:tc>
              <w:tc>
                <w:tcPr>
                  <w:tcW w:type="dxa" w:w="1937"/>
                  <w:tcBorders>
                    <w:top w:val="none" w:color="000000" w:sz="4"/>
                    <w:left w:val="single" w:color="000000" w:sz="4"/>
                    <w:bottom w:val="single" w:color="000000" w:sz="4"/>
                    <w:right w:val="single" w:color="000000" w:sz="4"/>
                  </w:tcBorders>
                  <w:vAlign w:val="top"/>
                </w:tcPr>
                <w:p>
                  <w:pPr>
                    <w:jc w:val="center"/>
                  </w:pPr>
                  <w:r>
                    <w:rPr>
                      <w:sz w:val="21"/>
                    </w:rPr>
                    <w:t>1台</w:t>
                  </w:r>
                </w:p>
              </w:tc>
            </w:tr>
          </w:tbl>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2道微量注射泵</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一、设备名称：2道微量注射泵，数量2套。</w:t>
            </w:r>
          </w:p>
          <w:p>
            <w:r>
              <w:rPr>
                <w:sz w:val="21"/>
              </w:rPr>
              <w:t>二、技术参数</w:t>
            </w:r>
          </w:p>
          <w:p>
            <w:r>
              <w:rPr>
                <w:sz w:val="21"/>
              </w:rPr>
              <w:t>1、一般规格和要求：</w:t>
            </w:r>
          </w:p>
          <w:p>
            <w:r>
              <w:rPr>
                <w:sz w:val="21"/>
              </w:rPr>
              <w:t>▲1.1、设备结构：单机双通道注射泵，双通道独立电源开关，避免误操作。</w:t>
            </w:r>
          </w:p>
          <w:p>
            <w:r>
              <w:rPr>
                <w:sz w:val="21"/>
              </w:rPr>
              <w:t>1.2、主机推杆具备手提把手，避免注射器碰撞造成意外推注，方便转运。</w:t>
            </w:r>
          </w:p>
          <w:p>
            <w:r>
              <w:rPr>
                <w:sz w:val="21"/>
              </w:rPr>
              <w:t>1.3、动画导航式操作系统：优化操作指引信息，贴心辅助医护人员的操作，使医护人员更容易上手。</w:t>
            </w:r>
          </w:p>
          <w:p>
            <w:r>
              <w:rPr>
                <w:sz w:val="21"/>
              </w:rPr>
              <w:t>主要技术和性能要求：</w:t>
            </w:r>
          </w:p>
          <w:p>
            <w:r>
              <w:rPr>
                <w:sz w:val="21"/>
              </w:rPr>
              <w:t xml:space="preserve">2.1、安全要求：  </w:t>
            </w:r>
          </w:p>
          <w:p>
            <w:r>
              <w:rPr>
                <w:sz w:val="21"/>
              </w:rPr>
              <w:t>2.1.1安全防护可靠，防护类型：CFⅠ、IP34、YY0505、主副CPU。</w:t>
            </w:r>
          </w:p>
          <w:p>
            <w:r>
              <w:rPr>
                <w:sz w:val="21"/>
              </w:rPr>
              <w:t>2.1.2具备DPS动态压力智能监测系统，可实时显示当前管内具体压力数值。</w:t>
            </w:r>
          </w:p>
          <w:p>
            <w:r>
              <w:rPr>
                <w:sz w:val="21"/>
              </w:rPr>
              <w:t>2.1.3压力报警阈值5档可调；最低阻塞压力档低至75mmHg。</w:t>
            </w:r>
          </w:p>
          <w:p>
            <w:r>
              <w:rPr>
                <w:sz w:val="21"/>
              </w:rPr>
              <w:t>2.1.4阻塞回撤功能（Anti-Bolus）：当管路阻塞报警时，自动回撤管路压力，避免意外丸剂量伤害患者。</w:t>
            </w:r>
          </w:p>
          <w:p>
            <w:r>
              <w:rPr>
                <w:sz w:val="21"/>
              </w:rPr>
              <w:t>2.1.5防虹吸功能：防止药液在暂停期间任意流出。</w:t>
            </w:r>
          </w:p>
          <w:p>
            <w:r>
              <w:rPr>
                <w:sz w:val="21"/>
              </w:rPr>
              <w:t>2.1.6适用于救护车车载使用，适合在户外急救和车载情况下使用。</w:t>
            </w:r>
          </w:p>
          <w:p>
            <w:r>
              <w:rPr>
                <w:sz w:val="21"/>
              </w:rPr>
              <w:t>2.2、精度要求：</w:t>
            </w:r>
          </w:p>
          <w:p>
            <w:r>
              <w:rPr>
                <w:sz w:val="21"/>
              </w:rPr>
              <w:t>2.2.1速率≥1ml/h: 精度≤±2%。</w:t>
            </w:r>
          </w:p>
          <w:p>
            <w:r>
              <w:rPr>
                <w:sz w:val="21"/>
              </w:rPr>
              <w:t>2.2.2快速启动功能：实现快速给药、缩短给药延迟时间。</w:t>
            </w:r>
          </w:p>
          <w:p>
            <w:r>
              <w:rPr>
                <w:sz w:val="21"/>
              </w:rPr>
              <w:t>2.2.3在线滴定功能：安全不中断输液而更改速率。</w:t>
            </w:r>
          </w:p>
          <w:p>
            <w:r>
              <w:rPr>
                <w:sz w:val="21"/>
              </w:rPr>
              <w:t>2.3、基本要求：</w:t>
            </w:r>
          </w:p>
          <w:p>
            <w:r>
              <w:rPr>
                <w:sz w:val="21"/>
              </w:rPr>
              <w:t>2.3.1速率范围：0.1～2000ml/h, 递增：0.01ml（0.1～99.99ml/h），0.1ml（100～999.9ml/h）, 1ml（1000～2000ml/h）。</w:t>
            </w:r>
          </w:p>
          <w:p>
            <w:r>
              <w:rPr>
                <w:sz w:val="21"/>
              </w:rPr>
              <w:t>2.3.2具备入量管理工具：查询输液中自定义任意时间段累积量、亦可设置定时累计量，轻松管理累计泵入液量，预置总量范围：0.1～9999.99ml，递增：0.1ml。</w:t>
            </w:r>
          </w:p>
          <w:p>
            <w:r>
              <w:rPr>
                <w:sz w:val="21"/>
              </w:rPr>
              <w:t>2.3.3预置时间范围：00:00:01～99:59:59（h:m:s）。</w:t>
            </w:r>
          </w:p>
          <w:p>
            <w:r>
              <w:rPr>
                <w:sz w:val="21"/>
              </w:rPr>
              <w:t>2.3.4安装固定：可固定在输液支架上；灵活支持横竖杆。</w:t>
            </w:r>
          </w:p>
          <w:p>
            <w:r>
              <w:rPr>
                <w:sz w:val="21"/>
              </w:rPr>
              <w:t>2.3.5快推：0.1～2000ml/h，以0.1ml/h递增, 同步显示给入的快推量，具有自动和手动快推可选。</w:t>
            </w:r>
          </w:p>
          <w:p>
            <w:r>
              <w:rPr>
                <w:sz w:val="21"/>
              </w:rPr>
              <w:t>▲2.3.6 KVO流速：0.1～5ml/h，递增0.1ml/h。</w:t>
            </w:r>
          </w:p>
          <w:p>
            <w:r>
              <w:rPr>
                <w:sz w:val="21"/>
              </w:rPr>
              <w:t>2.3.7自动识别注射器规格，包含但不限于以下规格：5ml、10ml、20ml、30ml、50、60ml，可自定义修改编辑注射器品牌库。</w:t>
            </w:r>
          </w:p>
          <w:p>
            <w:r>
              <w:rPr>
                <w:sz w:val="21"/>
              </w:rPr>
              <w:t>2.3.8具备独立电源开关，单通道使用时更节能。</w:t>
            </w:r>
          </w:p>
          <w:p>
            <w:r>
              <w:rPr>
                <w:sz w:val="21"/>
              </w:rPr>
              <w:t>2.3.9屏幕不小于3”，同屏显示：速率、当前注射状态、已注射量、注射器规格、电池容量、报警压力档位和在线压力、报警信息。</w:t>
            </w:r>
          </w:p>
          <w:p>
            <w:r>
              <w:rPr>
                <w:sz w:val="21"/>
              </w:rPr>
              <w:t>2.3.10整机重量不超过4kg，主机采用双提手设计，方便携带。</w:t>
            </w:r>
          </w:p>
          <w:p>
            <w:r>
              <w:rPr>
                <w:sz w:val="21"/>
              </w:rPr>
              <w:t>2.3.11动画报警提示：直观的图形化报警信息和清晰易懂的的操作提示，帮助医护人员快速确定报警原因，并在第一时间处理险情。分低级、中级、高级三级报警，并分别以声光动画提示，同时显示具体报警信息。</w:t>
            </w:r>
          </w:p>
          <w:p>
            <w:r>
              <w:rPr>
                <w:sz w:val="21"/>
              </w:rPr>
              <w:t>2.3.12高级报警信息：阻塞、电池耗尽、完成、KVO完成、注射器排空、注射器脱落、联机失效。</w:t>
            </w:r>
          </w:p>
          <w:p>
            <w:r>
              <w:rPr>
                <w:sz w:val="21"/>
              </w:rPr>
              <w:t>中级报警信息：系统异常、待机时间结束。</w:t>
            </w:r>
          </w:p>
          <w:p>
            <w:r>
              <w:rPr>
                <w:sz w:val="21"/>
              </w:rPr>
              <w:t>低级报警信息：无操作、电池电量低、未安装电池、接近完成、网电源脱落、通讯中断。</w:t>
            </w:r>
          </w:p>
          <w:p>
            <w:r>
              <w:rPr>
                <w:sz w:val="21"/>
              </w:rPr>
              <w:t>2.3.13具有不少于4种注射模式可选（至少包括）：速度模式、时间模式、体重模式、间断给药模式。</w:t>
            </w:r>
          </w:p>
          <w:p>
            <w:r>
              <w:rPr>
                <w:sz w:val="21"/>
              </w:rPr>
              <w:t>2.3.14具有联机功能：满足双通道连续不中断注射需求，适用于药物的不间断推注，保证没有任何注射中断的连续给药功能；维持血药浓度稳定。</w:t>
            </w:r>
          </w:p>
          <w:p>
            <w:r>
              <w:rPr>
                <w:sz w:val="21"/>
              </w:rPr>
              <w:t>2.3.15双通道注射时，电池工作时间≥3小时@5ml/h。</w:t>
            </w:r>
          </w:p>
          <w:p>
            <w:r>
              <w:rPr>
                <w:sz w:val="21"/>
              </w:rPr>
              <w:t>2.3.16供电：AC 100V～240V，50/60Hz，DC 10～16V。</w:t>
            </w:r>
          </w:p>
          <w:p>
            <w:r>
              <w:rPr>
                <w:sz w:val="21"/>
              </w:rPr>
              <w:t>2.3.17信息储存：自动储存1500条以上的操作信息。</w:t>
            </w:r>
          </w:p>
          <w:p>
            <w:r>
              <w:rPr>
                <w:sz w:val="21"/>
              </w:rPr>
              <w:t>2.3.18 RS232接口：数据传输、护士呼叫、DC连接。</w:t>
            </w:r>
          </w:p>
          <w:p>
            <w:r>
              <w:rPr>
                <w:sz w:val="21"/>
              </w:rPr>
              <w:t>2.3.19可加装无线模块，实现无线联网监测。</w:t>
            </w:r>
          </w:p>
          <w:p>
            <w:r>
              <w:rPr>
                <w:sz w:val="21"/>
              </w:rPr>
              <w:t>2.3.20全中文软件操作界面。</w:t>
            </w:r>
          </w:p>
          <w:p>
            <w:r>
              <w:rPr>
                <w:sz w:val="21"/>
              </w:rPr>
              <w:t>三、配置清单</w:t>
            </w:r>
          </w:p>
          <w:tbl>
            <w:tblPr>
              <w:tblBorders>
                <w:top w:val="none" w:color="000000" w:sz="4"/>
                <w:left w:val="none" w:color="000000" w:sz="4"/>
                <w:bottom w:val="none" w:color="000000" w:sz="4"/>
                <w:right w:val="none" w:color="000000" w:sz="4"/>
                <w:insideH w:val="none"/>
                <w:insideV w:val="none"/>
              </w:tblBorders>
            </w:tblPr>
            <w:tblGrid>
              <w:gridCol w:w="953"/>
              <w:gridCol w:w="2428"/>
              <w:gridCol w:w="1937"/>
            </w:tblGrid>
            <w:tr>
              <w:tc>
                <w:tcPr>
                  <w:tcW w:type="dxa" w:w="95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428"/>
                  <w:tcBorders>
                    <w:top w:val="single" w:color="000000" w:sz="4"/>
                    <w:left w:val="single" w:color="000000" w:sz="4"/>
                    <w:bottom w:val="single" w:color="000000" w:sz="4"/>
                    <w:right w:val="single" w:color="000000" w:sz="4"/>
                  </w:tcBorders>
                  <w:vAlign w:val="top"/>
                </w:tcPr>
                <w:p>
                  <w:pPr>
                    <w:jc w:val="center"/>
                  </w:pPr>
                  <w:r>
                    <w:rPr>
                      <w:b/>
                      <w:sz w:val="21"/>
                    </w:rPr>
                    <w:t>货物名称</w:t>
                  </w:r>
                </w:p>
              </w:tc>
              <w:tc>
                <w:tcPr>
                  <w:tcW w:type="dxa" w:w="1937"/>
                  <w:tcBorders>
                    <w:top w:val="single" w:color="000000" w:sz="4"/>
                    <w:left w:val="single" w:color="000000" w:sz="4"/>
                    <w:bottom w:val="single" w:color="000000" w:sz="4"/>
                    <w:right w:val="single" w:color="000000" w:sz="4"/>
                  </w:tcBorders>
                  <w:vAlign w:val="top"/>
                </w:tcPr>
                <w:p>
                  <w:pPr>
                    <w:jc w:val="center"/>
                  </w:pPr>
                  <w:r>
                    <w:rPr>
                      <w:b/>
                      <w:sz w:val="21"/>
                    </w:rPr>
                    <w:t>数量</w:t>
                  </w:r>
                </w:p>
              </w:tc>
            </w:tr>
            <w:tr>
              <w:tc>
                <w:tcPr>
                  <w:tcW w:type="dxa" w:w="95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428"/>
                  <w:tcBorders>
                    <w:top w:val="none" w:color="000000" w:sz="4"/>
                    <w:left w:val="single" w:color="000000" w:sz="4"/>
                    <w:bottom w:val="single" w:color="000000" w:sz="4"/>
                    <w:right w:val="single" w:color="000000" w:sz="4"/>
                  </w:tcBorders>
                  <w:vAlign w:val="top"/>
                </w:tcPr>
                <w:p>
                  <w:pPr>
                    <w:jc w:val="center"/>
                  </w:pPr>
                  <w:r>
                    <w:rPr>
                      <w:sz w:val="21"/>
                    </w:rPr>
                    <w:t>双通道注射泵主机</w:t>
                  </w:r>
                </w:p>
              </w:tc>
              <w:tc>
                <w:tcPr>
                  <w:tcW w:type="dxa" w:w="1937"/>
                  <w:tcBorders>
                    <w:top w:val="none" w:color="000000" w:sz="4"/>
                    <w:left w:val="single" w:color="000000" w:sz="4"/>
                    <w:bottom w:val="single" w:color="000000" w:sz="4"/>
                    <w:right w:val="single" w:color="000000" w:sz="4"/>
                  </w:tcBorders>
                  <w:vAlign w:val="top"/>
                </w:tcPr>
                <w:p>
                  <w:pPr>
                    <w:jc w:val="center"/>
                  </w:pPr>
                  <w:r>
                    <w:rPr>
                      <w:sz w:val="21"/>
                    </w:rPr>
                    <w:t>1台</w:t>
                  </w:r>
                </w:p>
              </w:tc>
            </w:tr>
            <w:tr>
              <w:tc>
                <w:tcPr>
                  <w:tcW w:type="dxa" w:w="95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428"/>
                  <w:tcBorders>
                    <w:top w:val="none" w:color="000000" w:sz="4"/>
                    <w:left w:val="single" w:color="000000" w:sz="4"/>
                    <w:bottom w:val="single" w:color="000000" w:sz="4"/>
                    <w:right w:val="single" w:color="000000" w:sz="4"/>
                  </w:tcBorders>
                  <w:vAlign w:val="top"/>
                </w:tcPr>
                <w:p>
                  <w:pPr>
                    <w:jc w:val="center"/>
                  </w:pPr>
                  <w:r>
                    <w:rPr>
                      <w:sz w:val="21"/>
                    </w:rPr>
                    <w:t>电源线</w:t>
                  </w:r>
                </w:p>
              </w:tc>
              <w:tc>
                <w:tcPr>
                  <w:tcW w:type="dxa" w:w="1937"/>
                  <w:tcBorders>
                    <w:top w:val="none" w:color="000000" w:sz="4"/>
                    <w:left w:val="single" w:color="000000" w:sz="4"/>
                    <w:bottom w:val="single" w:color="000000" w:sz="4"/>
                    <w:right w:val="single" w:color="000000" w:sz="4"/>
                  </w:tcBorders>
                  <w:vAlign w:val="top"/>
                </w:tcPr>
                <w:p>
                  <w:pPr>
                    <w:jc w:val="center"/>
                  </w:pPr>
                  <w:r>
                    <w:rPr>
                      <w:sz w:val="21"/>
                    </w:rPr>
                    <w:t>1根</w:t>
                  </w:r>
                </w:p>
              </w:tc>
            </w:tr>
            <w:tr>
              <w:tc>
                <w:tcPr>
                  <w:tcW w:type="dxa" w:w="95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428"/>
                  <w:tcBorders>
                    <w:top w:val="none" w:color="000000" w:sz="4"/>
                    <w:left w:val="single" w:color="000000" w:sz="4"/>
                    <w:bottom w:val="single" w:color="000000" w:sz="4"/>
                    <w:right w:val="single" w:color="000000" w:sz="4"/>
                  </w:tcBorders>
                  <w:vAlign w:val="top"/>
                </w:tcPr>
                <w:p>
                  <w:pPr>
                    <w:jc w:val="center"/>
                  </w:pPr>
                  <w:r>
                    <w:rPr>
                      <w:sz w:val="21"/>
                    </w:rPr>
                    <w:t>说明书</w:t>
                  </w:r>
                </w:p>
              </w:tc>
              <w:tc>
                <w:tcPr>
                  <w:tcW w:type="dxa" w:w="1937"/>
                  <w:tcBorders>
                    <w:top w:val="none" w:color="000000" w:sz="4"/>
                    <w:left w:val="single" w:color="000000" w:sz="4"/>
                    <w:bottom w:val="single" w:color="000000" w:sz="4"/>
                    <w:right w:val="single" w:color="000000" w:sz="4"/>
                  </w:tcBorders>
                  <w:vAlign w:val="top"/>
                </w:tcPr>
                <w:p>
                  <w:pPr>
                    <w:jc w:val="center"/>
                  </w:pPr>
                  <w:r>
                    <w:rPr>
                      <w:sz w:val="21"/>
                    </w:rPr>
                    <w:t>1本</w:t>
                  </w:r>
                </w:p>
              </w:tc>
            </w:tr>
            <w:tr>
              <w:tc>
                <w:tcPr>
                  <w:tcW w:type="dxa" w:w="95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428"/>
                  <w:tcBorders>
                    <w:top w:val="none" w:color="000000" w:sz="4"/>
                    <w:left w:val="single" w:color="000000" w:sz="4"/>
                    <w:bottom w:val="single" w:color="000000" w:sz="4"/>
                    <w:right w:val="single" w:color="000000" w:sz="4"/>
                  </w:tcBorders>
                  <w:vAlign w:val="top"/>
                </w:tcPr>
                <w:p>
                  <w:pPr>
                    <w:jc w:val="center"/>
                  </w:pPr>
                  <w:r>
                    <w:rPr>
                      <w:sz w:val="21"/>
                    </w:rPr>
                    <w:t>合格证</w:t>
                  </w:r>
                </w:p>
              </w:tc>
              <w:tc>
                <w:tcPr>
                  <w:tcW w:type="dxa" w:w="1937"/>
                  <w:tcBorders>
                    <w:top w:val="none" w:color="000000" w:sz="4"/>
                    <w:left w:val="single" w:color="000000" w:sz="4"/>
                    <w:bottom w:val="single" w:color="000000" w:sz="4"/>
                    <w:right w:val="single" w:color="000000" w:sz="4"/>
                  </w:tcBorders>
                  <w:vAlign w:val="top"/>
                </w:tcPr>
                <w:p>
                  <w:pPr>
                    <w:jc w:val="center"/>
                  </w:pPr>
                  <w:r>
                    <w:rPr>
                      <w:sz w:val="21"/>
                    </w:rPr>
                    <w:t>1张</w:t>
                  </w:r>
                </w:p>
              </w:tc>
            </w:tr>
            <w:tr>
              <w:tc>
                <w:tcPr>
                  <w:tcW w:type="dxa" w:w="95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428"/>
                  <w:tcBorders>
                    <w:top w:val="none" w:color="000000" w:sz="4"/>
                    <w:left w:val="single" w:color="000000" w:sz="4"/>
                    <w:bottom w:val="single" w:color="000000" w:sz="4"/>
                    <w:right w:val="single" w:color="000000" w:sz="4"/>
                  </w:tcBorders>
                  <w:vAlign w:val="top"/>
                </w:tcPr>
                <w:p>
                  <w:pPr>
                    <w:jc w:val="center"/>
                  </w:pPr>
                  <w:r>
                    <w:rPr>
                      <w:sz w:val="21"/>
                    </w:rPr>
                    <w:t>固定夹</w:t>
                  </w:r>
                </w:p>
              </w:tc>
              <w:tc>
                <w:tcPr>
                  <w:tcW w:type="dxa" w:w="1937"/>
                  <w:tcBorders>
                    <w:top w:val="none" w:color="000000" w:sz="4"/>
                    <w:left w:val="single" w:color="000000" w:sz="4"/>
                    <w:bottom w:val="single" w:color="000000" w:sz="4"/>
                    <w:right w:val="single" w:color="000000" w:sz="4"/>
                  </w:tcBorders>
                  <w:vAlign w:val="top"/>
                </w:tcPr>
                <w:p>
                  <w:pPr>
                    <w:jc w:val="center"/>
                  </w:pPr>
                  <w:r>
                    <w:rPr>
                      <w:sz w:val="21"/>
                    </w:rPr>
                    <w:t>1个</w:t>
                  </w:r>
                </w:p>
              </w:tc>
            </w:tr>
            <w:tr>
              <w:tc>
                <w:tcPr>
                  <w:tcW w:type="dxa" w:w="95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428"/>
                  <w:tcBorders>
                    <w:top w:val="none" w:color="000000" w:sz="4"/>
                    <w:left w:val="single" w:color="000000" w:sz="4"/>
                    <w:bottom w:val="single" w:color="000000" w:sz="4"/>
                    <w:right w:val="single" w:color="000000" w:sz="4"/>
                  </w:tcBorders>
                  <w:vAlign w:val="top"/>
                </w:tcPr>
                <w:p>
                  <w:pPr>
                    <w:jc w:val="center"/>
                  </w:pPr>
                  <w:r>
                    <w:rPr>
                      <w:sz w:val="21"/>
                    </w:rPr>
                    <w:t>保修卡</w:t>
                  </w:r>
                </w:p>
              </w:tc>
              <w:tc>
                <w:tcPr>
                  <w:tcW w:type="dxa" w:w="1937"/>
                  <w:tcBorders>
                    <w:top w:val="none" w:color="000000" w:sz="4"/>
                    <w:left w:val="single" w:color="000000" w:sz="4"/>
                    <w:bottom w:val="single" w:color="000000" w:sz="4"/>
                    <w:right w:val="single" w:color="000000" w:sz="4"/>
                  </w:tcBorders>
                  <w:vAlign w:val="top"/>
                </w:tcPr>
                <w:p>
                  <w:pPr>
                    <w:jc w:val="center"/>
                  </w:pPr>
                  <w:r>
                    <w:rPr>
                      <w:sz w:val="21"/>
                    </w:rPr>
                    <w:t>1张</w:t>
                  </w:r>
                </w:p>
              </w:tc>
            </w:tr>
            <w:tr>
              <w:tc>
                <w:tcPr>
                  <w:tcW w:type="dxa" w:w="95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428"/>
                  <w:tcBorders>
                    <w:top w:val="none" w:color="000000" w:sz="4"/>
                    <w:left w:val="single" w:color="000000" w:sz="4"/>
                    <w:bottom w:val="single" w:color="000000" w:sz="4"/>
                    <w:right w:val="single" w:color="000000" w:sz="4"/>
                  </w:tcBorders>
                  <w:vAlign w:val="top"/>
                </w:tcPr>
                <w:p>
                  <w:pPr>
                    <w:jc w:val="center"/>
                  </w:pPr>
                  <w:r>
                    <w:rPr>
                      <w:sz w:val="21"/>
                    </w:rPr>
                    <w:t>快速操作卡</w:t>
                  </w:r>
                </w:p>
              </w:tc>
              <w:tc>
                <w:tcPr>
                  <w:tcW w:type="dxa" w:w="1937"/>
                  <w:tcBorders>
                    <w:top w:val="none" w:color="000000" w:sz="4"/>
                    <w:left w:val="single" w:color="000000" w:sz="4"/>
                    <w:bottom w:val="single" w:color="000000" w:sz="4"/>
                    <w:right w:val="single" w:color="000000" w:sz="4"/>
                  </w:tcBorders>
                  <w:vAlign w:val="top"/>
                </w:tcPr>
                <w:p>
                  <w:pPr>
                    <w:jc w:val="center"/>
                  </w:pPr>
                  <w:r>
                    <w:rPr>
                      <w:sz w:val="21"/>
                    </w:rPr>
                    <w:t>1张</w:t>
                  </w:r>
                </w:p>
              </w:tc>
            </w:tr>
            <w:tr>
              <w:tc>
                <w:tcPr>
                  <w:tcW w:type="dxa" w:w="95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428"/>
                  <w:tcBorders>
                    <w:top w:val="none" w:color="000000" w:sz="4"/>
                    <w:left w:val="single" w:color="000000" w:sz="4"/>
                    <w:bottom w:val="single" w:color="000000" w:sz="4"/>
                    <w:right w:val="single" w:color="000000" w:sz="4"/>
                  </w:tcBorders>
                  <w:vAlign w:val="top"/>
                </w:tcPr>
                <w:p>
                  <w:pPr>
                    <w:jc w:val="center"/>
                  </w:pPr>
                  <w:r>
                    <w:rPr>
                      <w:sz w:val="21"/>
                    </w:rPr>
                    <w:t>锂电池</w:t>
                  </w:r>
                </w:p>
              </w:tc>
              <w:tc>
                <w:tcPr>
                  <w:tcW w:type="dxa" w:w="1937"/>
                  <w:tcBorders>
                    <w:top w:val="none" w:color="000000" w:sz="4"/>
                    <w:left w:val="single" w:color="000000" w:sz="4"/>
                    <w:bottom w:val="single" w:color="000000" w:sz="4"/>
                    <w:right w:val="single" w:color="000000" w:sz="4"/>
                  </w:tcBorders>
                  <w:vAlign w:val="top"/>
                </w:tcPr>
                <w:p>
                  <w:pPr>
                    <w:jc w:val="center"/>
                  </w:pPr>
                  <w:r>
                    <w:rPr>
                      <w:sz w:val="21"/>
                    </w:rPr>
                    <w:t>1块</w:t>
                  </w:r>
                </w:p>
              </w:tc>
            </w:tr>
          </w:tbl>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亚低温治疗仪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一、设备名称：亚低温治疗仪，数量1套。</w:t>
            </w:r>
          </w:p>
          <w:p>
            <w:r>
              <w:rPr>
                <w:sz w:val="21"/>
              </w:rPr>
              <w:t>二、技术参数</w:t>
            </w:r>
          </w:p>
          <w:p>
            <w:r>
              <w:rPr>
                <w:sz w:val="21"/>
              </w:rPr>
              <w:t>1、水温控制范围：4℃—25℃，精度：±1℃。</w:t>
            </w:r>
          </w:p>
          <w:p>
            <w:r>
              <w:rPr>
                <w:sz w:val="21"/>
              </w:rPr>
              <w:t>2、最大降温速度：≥2℃/分。</w:t>
            </w:r>
          </w:p>
          <w:p>
            <w:r>
              <w:rPr>
                <w:sz w:val="21"/>
              </w:rPr>
              <w:t>3、体温监测：具有体表温度和体腔温度两种专用体温探头，可设置范围30℃—45℃，检测精度：≤±0.2℃；可单路或双路进行体温检测。</w:t>
            </w:r>
          </w:p>
          <w:p>
            <w:r>
              <w:rPr>
                <w:sz w:val="21"/>
              </w:rPr>
              <w:t>▲4、体温传感器为医用温度传感器，通过国家包括细胞毒性实验、皮肤刺激实验和皮肤致敏实验等多项生物相溶性检测（可提供相关生物相溶性检测报告）。</w:t>
            </w:r>
          </w:p>
          <w:p>
            <w:r>
              <w:rPr>
                <w:sz w:val="21"/>
              </w:rPr>
              <w:t>5、体温监测报警与控制：双路体温监测报警均可同时独立设置体温下限和（或）体温上限，体温超限时报警并停止输出，闭环控制；在特殊情况下也可关闭体温监控。</w:t>
            </w:r>
          </w:p>
          <w:p>
            <w:r>
              <w:rPr>
                <w:sz w:val="21"/>
              </w:rPr>
              <w:t>6、双路输出，双温控制，毯帽可使用一个或两个同时使用，两侧可独立闭环运行。</w:t>
            </w:r>
          </w:p>
          <w:p>
            <w:r>
              <w:rPr>
                <w:sz w:val="21"/>
              </w:rPr>
              <w:t>7、时间控制范围：1—99小时或长期运行，可自动计时。</w:t>
            </w:r>
          </w:p>
          <w:p>
            <w:r>
              <w:rPr>
                <w:sz w:val="21"/>
              </w:rPr>
              <w:t>▲8、具有一体式注水口无需特殊工具即可往水箱内直接加水，宽度≥50mm的水位观察窗，具有水位标尺，可以通过大液面观察水箱储水状态。</w:t>
            </w:r>
          </w:p>
          <w:p>
            <w:r>
              <w:rPr>
                <w:sz w:val="21"/>
              </w:rPr>
              <w:t>9、系统显示屏具有至少五种水位状态指示，具有水位超限自动报警功能。</w:t>
            </w:r>
          </w:p>
          <w:p>
            <w:r>
              <w:rPr>
                <w:sz w:val="21"/>
              </w:rPr>
              <w:t>10、仪器故障智能诊断，代码指示故障，有存储报警、水温超限报警、缺水报警和逆温报警等。</w:t>
            </w:r>
          </w:p>
          <w:p>
            <w:r>
              <w:rPr>
                <w:sz w:val="21"/>
              </w:rPr>
              <w:t>11、仪器内置10个常用固化程序，满足常用临床需求，一键调用，方便紧急时使用，也可用户自定义设置。</w:t>
            </w:r>
          </w:p>
          <w:p>
            <w:r>
              <w:rPr>
                <w:sz w:val="21"/>
              </w:rPr>
              <w:t>▲12、高亮度LCD中文及图标显示，配合轻触机械按键而非触摸屏实现人机交互，确保简捷可靠，运行时有明显的动画图标指示，方便夜间及紧急情况下使用。</w:t>
            </w:r>
          </w:p>
          <w:p>
            <w:r>
              <w:rPr>
                <w:sz w:val="21"/>
              </w:rPr>
              <w:t>13、标配SD卡并具有SD卡存储功能，可实时记录10年以上科研工作、医疗效果评估的治疗时间、模式等参数，方便科室内部管理。</w:t>
            </w:r>
          </w:p>
          <w:p>
            <w:r>
              <w:rPr>
                <w:sz w:val="21"/>
              </w:rPr>
              <w:t>14、断电保护功能，断电后通电自动恢复设定的程序运行。</w:t>
            </w:r>
          </w:p>
          <w:p>
            <w:r>
              <w:rPr>
                <w:sz w:val="21"/>
              </w:rPr>
              <w:t>15、正常工作噪音≤55分贝，噪音低，特别适用于ICU等安静病房的使用，可提供相关权威机构出具的检测报告。</w:t>
            </w:r>
          </w:p>
          <w:p>
            <w:r>
              <w:rPr>
                <w:sz w:val="21"/>
              </w:rPr>
              <w:t>16、体积小，主体正面宽度≤0.30米，非常方便在病床间尤其是ICU室移动。</w:t>
            </w:r>
          </w:p>
          <w:p>
            <w:r>
              <w:rPr>
                <w:sz w:val="21"/>
              </w:rPr>
              <w:t>17、仪器同时配备管路附件挂篮和毯帽附件挂篮挂，固定在仪器上便于仪器附件的收纳。</w:t>
            </w:r>
          </w:p>
          <w:p>
            <w:r>
              <w:rPr>
                <w:sz w:val="21"/>
              </w:rPr>
              <w:t>18、TPU材质毯、帽蜂窝状设计，毯帽中液体流动性好，降温快且均匀；其中冰帽为贴敷式设计，低温时柔软，贴近病人皮肤，体感舒适。</w:t>
            </w:r>
          </w:p>
          <w:p>
            <w:r>
              <w:rPr>
                <w:sz w:val="21"/>
              </w:rPr>
              <w:t>19、双向快速液压接头，长寿命不漏水，两端带止回无液体喷溅，方便操作。</w:t>
            </w:r>
          </w:p>
          <w:p>
            <w:r>
              <w:rPr>
                <w:sz w:val="21"/>
              </w:rPr>
              <w:t>20、具有流量控制设计，可设置接近目标水温时的流量按占空比输出，占空比设置25%、50%、75%和100%可调，接近的范围可通过系统内部参数进行设置。</w:t>
            </w:r>
          </w:p>
          <w:p>
            <w:r>
              <w:rPr>
                <w:sz w:val="21"/>
              </w:rPr>
              <w:t>21、可选配有多种不同体位水囊，满足患者局部的冷敷治疗。</w:t>
            </w:r>
          </w:p>
          <w:p>
            <w:r>
              <w:rPr>
                <w:sz w:val="21"/>
              </w:rPr>
              <w:t>三、配置清单</w:t>
            </w:r>
          </w:p>
          <w:tbl>
            <w:tblPr>
              <w:tblInd w:type="dxa" w:w="120"/>
              <w:tblBorders>
                <w:top w:val="none" w:color="000000" w:sz="4"/>
                <w:left w:val="none" w:color="000000" w:sz="4"/>
                <w:bottom w:val="none" w:color="000000" w:sz="4"/>
                <w:right w:val="none" w:color="000000" w:sz="4"/>
                <w:insideH w:val="none"/>
                <w:insideV w:val="none"/>
              </w:tblBorders>
            </w:tblPr>
            <w:tblGrid>
              <w:gridCol w:w="450"/>
              <w:gridCol w:w="2124"/>
              <w:gridCol w:w="1666"/>
              <w:gridCol w:w="1078"/>
            </w:tblGrid>
            <w:tr>
              <w:tc>
                <w:tcPr>
                  <w:tcW w:type="dxa" w:w="450"/>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124"/>
                  <w:tcBorders>
                    <w:top w:val="single" w:color="000000" w:sz="4"/>
                    <w:left w:val="none" w:color="000000" w:sz="4"/>
                    <w:bottom w:val="single" w:color="000000" w:sz="4"/>
                    <w:right w:val="single" w:color="000000" w:sz="4"/>
                  </w:tcBorders>
                  <w:vAlign w:val="top"/>
                </w:tcPr>
                <w:p>
                  <w:pPr>
                    <w:jc w:val="center"/>
                  </w:pPr>
                  <w:r>
                    <w:rPr>
                      <w:b/>
                      <w:sz w:val="21"/>
                    </w:rPr>
                    <w:t>名     称</w:t>
                  </w:r>
                </w:p>
              </w:tc>
              <w:tc>
                <w:tcPr>
                  <w:tcW w:type="dxa" w:w="1666"/>
                  <w:tcBorders>
                    <w:top w:val="single" w:color="000000" w:sz="4"/>
                    <w:left w:val="none" w:color="000000" w:sz="4"/>
                    <w:bottom w:val="single" w:color="000000" w:sz="4"/>
                    <w:right w:val="single" w:color="000000" w:sz="4"/>
                  </w:tcBorders>
                  <w:vAlign w:val="top"/>
                </w:tcPr>
                <w:p>
                  <w:pPr>
                    <w:jc w:val="center"/>
                  </w:pPr>
                  <w:r>
                    <w:rPr>
                      <w:b/>
                      <w:sz w:val="21"/>
                    </w:rPr>
                    <w:t>规     格</w:t>
                  </w:r>
                </w:p>
              </w:tc>
              <w:tc>
                <w:tcPr>
                  <w:tcW w:type="dxa" w:w="1078"/>
                  <w:tcBorders>
                    <w:top w:val="single" w:color="000000" w:sz="4"/>
                    <w:left w:val="none" w:color="000000" w:sz="4"/>
                    <w:bottom w:val="single" w:color="000000" w:sz="4"/>
                    <w:right w:val="single" w:color="000000" w:sz="4"/>
                  </w:tcBorders>
                  <w:vAlign w:val="top"/>
                </w:tcPr>
                <w:p>
                  <w:pPr>
                    <w:jc w:val="center"/>
                  </w:pPr>
                  <w:r>
                    <w:rPr>
                      <w:b/>
                      <w:sz w:val="21"/>
                    </w:rPr>
                    <w:t>数量（套）</w:t>
                  </w:r>
                </w:p>
              </w:tc>
            </w:tr>
            <w:tr>
              <w:tc>
                <w:tcPr>
                  <w:tcW w:type="dxa" w:w="45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124"/>
                  <w:tcBorders>
                    <w:top w:val="none" w:color="000000" w:sz="4"/>
                    <w:left w:val="none" w:color="000000" w:sz="4"/>
                    <w:bottom w:val="single" w:color="000000" w:sz="4"/>
                    <w:right w:val="single" w:color="000000" w:sz="4"/>
                  </w:tcBorders>
                  <w:vAlign w:val="top"/>
                </w:tcPr>
                <w:p>
                  <w:pPr>
                    <w:jc w:val="center"/>
                  </w:pPr>
                  <w:r>
                    <w:rPr>
                      <w:sz w:val="21"/>
                    </w:rPr>
                    <w:t>主机</w:t>
                  </w:r>
                </w:p>
              </w:tc>
              <w:tc>
                <w:tcPr>
                  <w:tcW w:type="dxa" w:w="1666"/>
                  <w:tcBorders>
                    <w:top w:val="none" w:color="000000" w:sz="4"/>
                    <w:left w:val="none" w:color="000000" w:sz="4"/>
                    <w:bottom w:val="single" w:color="000000" w:sz="4"/>
                    <w:right w:val="single" w:color="000000" w:sz="4"/>
                  </w:tcBorders>
                  <w:vAlign w:val="top"/>
                </w:tcPr>
                <w:p>
                  <w:pPr>
                    <w:jc w:val="center"/>
                  </w:pPr>
                </w:p>
              </w:tc>
              <w:tc>
                <w:tcPr>
                  <w:tcW w:type="dxa" w:w="1078"/>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45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124"/>
                  <w:tcBorders>
                    <w:top w:val="none" w:color="000000" w:sz="4"/>
                    <w:left w:val="none" w:color="000000" w:sz="4"/>
                    <w:bottom w:val="single" w:color="000000" w:sz="4"/>
                    <w:right w:val="single" w:color="000000" w:sz="4"/>
                  </w:tcBorders>
                  <w:vAlign w:val="top"/>
                </w:tcPr>
                <w:p>
                  <w:pPr>
                    <w:jc w:val="center"/>
                  </w:pPr>
                  <w:r>
                    <w:rPr>
                      <w:sz w:val="21"/>
                    </w:rPr>
                    <w:t>冰毯(含包套、连接管)</w:t>
                  </w:r>
                </w:p>
              </w:tc>
              <w:tc>
                <w:tcPr>
                  <w:tcW w:type="dxa" w:w="1666"/>
                  <w:tcBorders>
                    <w:top w:val="none" w:color="000000" w:sz="4"/>
                    <w:left w:val="none" w:color="000000" w:sz="4"/>
                    <w:bottom w:val="single" w:color="000000" w:sz="4"/>
                    <w:right w:val="single" w:color="000000" w:sz="4"/>
                  </w:tcBorders>
                  <w:vAlign w:val="top"/>
                </w:tcPr>
                <w:p>
                  <w:pPr>
                    <w:jc w:val="center"/>
                  </w:pPr>
                </w:p>
              </w:tc>
              <w:tc>
                <w:tcPr>
                  <w:tcW w:type="dxa" w:w="1078"/>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45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124"/>
                  <w:tcBorders>
                    <w:top w:val="none" w:color="000000" w:sz="4"/>
                    <w:left w:val="none" w:color="000000" w:sz="4"/>
                    <w:bottom w:val="single" w:color="000000" w:sz="4"/>
                    <w:right w:val="single" w:color="000000" w:sz="4"/>
                  </w:tcBorders>
                  <w:vAlign w:val="top"/>
                </w:tcPr>
                <w:p>
                  <w:pPr>
                    <w:jc w:val="center"/>
                  </w:pPr>
                  <w:r>
                    <w:rPr>
                      <w:sz w:val="21"/>
                    </w:rPr>
                    <w:t>冰帽(含包套、连接管)</w:t>
                  </w:r>
                </w:p>
              </w:tc>
              <w:tc>
                <w:tcPr>
                  <w:tcW w:type="dxa" w:w="1666"/>
                  <w:tcBorders>
                    <w:top w:val="none" w:color="000000" w:sz="4"/>
                    <w:left w:val="none" w:color="000000" w:sz="4"/>
                    <w:bottom w:val="single" w:color="000000" w:sz="4"/>
                    <w:right w:val="single" w:color="000000" w:sz="4"/>
                  </w:tcBorders>
                  <w:vAlign w:val="top"/>
                </w:tcPr>
                <w:p>
                  <w:pPr>
                    <w:jc w:val="center"/>
                  </w:pPr>
                </w:p>
              </w:tc>
              <w:tc>
                <w:tcPr>
                  <w:tcW w:type="dxa" w:w="1078"/>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450"/>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124"/>
                  <w:tcBorders>
                    <w:top w:val="none" w:color="000000" w:sz="4"/>
                    <w:left w:val="none" w:color="000000" w:sz="4"/>
                    <w:bottom w:val="single" w:color="000000" w:sz="4"/>
                    <w:right w:val="single" w:color="000000" w:sz="4"/>
                  </w:tcBorders>
                  <w:vAlign w:val="top"/>
                </w:tcPr>
                <w:p>
                  <w:pPr>
                    <w:jc w:val="center"/>
                  </w:pPr>
                  <w:r>
                    <w:rPr>
                      <w:sz w:val="21"/>
                    </w:rPr>
                    <w:t>冰毯外套</w:t>
                  </w:r>
                </w:p>
              </w:tc>
              <w:tc>
                <w:tcPr>
                  <w:tcW w:type="dxa" w:w="1666"/>
                  <w:tcBorders>
                    <w:top w:val="none" w:color="000000" w:sz="4"/>
                    <w:left w:val="none" w:color="000000" w:sz="4"/>
                    <w:bottom w:val="single" w:color="000000" w:sz="4"/>
                    <w:right w:val="single" w:color="000000" w:sz="4"/>
                  </w:tcBorders>
                  <w:vAlign w:val="top"/>
                </w:tcPr>
                <w:p>
                  <w:pPr>
                    <w:jc w:val="center"/>
                  </w:pPr>
                </w:p>
              </w:tc>
              <w:tc>
                <w:tcPr>
                  <w:tcW w:type="dxa" w:w="1078"/>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450"/>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124"/>
                  <w:tcBorders>
                    <w:top w:val="none" w:color="000000" w:sz="4"/>
                    <w:left w:val="none" w:color="000000" w:sz="4"/>
                    <w:bottom w:val="single" w:color="000000" w:sz="4"/>
                    <w:right w:val="single" w:color="000000" w:sz="4"/>
                  </w:tcBorders>
                  <w:vAlign w:val="top"/>
                </w:tcPr>
                <w:p>
                  <w:pPr>
                    <w:jc w:val="center"/>
                  </w:pPr>
                  <w:r>
                    <w:rPr>
                      <w:sz w:val="21"/>
                    </w:rPr>
                    <w:t>冰帽外套</w:t>
                  </w:r>
                </w:p>
              </w:tc>
              <w:tc>
                <w:tcPr>
                  <w:tcW w:type="dxa" w:w="1666"/>
                  <w:tcBorders>
                    <w:top w:val="none" w:color="000000" w:sz="4"/>
                    <w:left w:val="none" w:color="000000" w:sz="4"/>
                    <w:bottom w:val="single" w:color="000000" w:sz="4"/>
                    <w:right w:val="single" w:color="000000" w:sz="4"/>
                  </w:tcBorders>
                  <w:vAlign w:val="top"/>
                </w:tcPr>
                <w:p>
                  <w:pPr>
                    <w:jc w:val="center"/>
                  </w:pPr>
                </w:p>
              </w:tc>
              <w:tc>
                <w:tcPr>
                  <w:tcW w:type="dxa" w:w="1078"/>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450"/>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124"/>
                  <w:tcBorders>
                    <w:top w:val="none" w:color="000000" w:sz="4"/>
                    <w:left w:val="none" w:color="000000" w:sz="4"/>
                    <w:bottom w:val="single" w:color="000000" w:sz="4"/>
                    <w:right w:val="single" w:color="000000" w:sz="4"/>
                  </w:tcBorders>
                  <w:vAlign w:val="top"/>
                </w:tcPr>
                <w:p>
                  <w:pPr>
                    <w:jc w:val="center"/>
                  </w:pPr>
                  <w:r>
                    <w:rPr>
                      <w:sz w:val="21"/>
                    </w:rPr>
                    <w:t>电源线</w:t>
                  </w:r>
                </w:p>
              </w:tc>
              <w:tc>
                <w:tcPr>
                  <w:tcW w:type="dxa" w:w="1666"/>
                  <w:tcBorders>
                    <w:top w:val="none" w:color="000000" w:sz="4"/>
                    <w:left w:val="none" w:color="000000" w:sz="4"/>
                    <w:bottom w:val="single" w:color="000000" w:sz="4"/>
                    <w:right w:val="single" w:color="000000" w:sz="4"/>
                  </w:tcBorders>
                  <w:vAlign w:val="top"/>
                </w:tcPr>
                <w:p>
                  <w:pPr>
                    <w:jc w:val="center"/>
                  </w:pPr>
                  <w:r>
                    <w:rPr>
                      <w:sz w:val="21"/>
                    </w:rPr>
                    <w:t>3000×3×0.75mm</w:t>
                  </w:r>
                  <w:r>
                    <w:rPr>
                      <w:color w:val="000000"/>
                      <w:sz w:val="21"/>
                      <w:vertAlign w:val="superscript"/>
                    </w:rPr>
                    <w:t>2</w:t>
                  </w:r>
                </w:p>
              </w:tc>
              <w:tc>
                <w:tcPr>
                  <w:tcW w:type="dxa" w:w="1078"/>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450"/>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124"/>
                  <w:tcBorders>
                    <w:top w:val="none" w:color="000000" w:sz="4"/>
                    <w:left w:val="none" w:color="000000" w:sz="4"/>
                    <w:bottom w:val="single" w:color="000000" w:sz="4"/>
                    <w:right w:val="single" w:color="000000" w:sz="4"/>
                  </w:tcBorders>
                  <w:vAlign w:val="top"/>
                </w:tcPr>
                <w:p>
                  <w:pPr>
                    <w:jc w:val="center"/>
                  </w:pPr>
                  <w:r>
                    <w:rPr>
                      <w:sz w:val="21"/>
                    </w:rPr>
                    <w:t>使用说明书</w:t>
                  </w:r>
                </w:p>
              </w:tc>
              <w:tc>
                <w:tcPr>
                  <w:tcW w:type="dxa" w:w="1666"/>
                  <w:tcBorders>
                    <w:top w:val="none" w:color="000000" w:sz="4"/>
                    <w:left w:val="none" w:color="000000" w:sz="4"/>
                    <w:bottom w:val="single" w:color="000000" w:sz="4"/>
                    <w:right w:val="single" w:color="000000" w:sz="4"/>
                  </w:tcBorders>
                  <w:vAlign w:val="top"/>
                </w:tcPr>
                <w:p>
                  <w:pPr>
                    <w:jc w:val="center"/>
                  </w:pPr>
                </w:p>
              </w:tc>
              <w:tc>
                <w:tcPr>
                  <w:tcW w:type="dxa" w:w="1078"/>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450"/>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124"/>
                  <w:tcBorders>
                    <w:top w:val="none" w:color="000000" w:sz="4"/>
                    <w:left w:val="none" w:color="000000" w:sz="4"/>
                    <w:bottom w:val="single" w:color="000000" w:sz="4"/>
                    <w:right w:val="single" w:color="000000" w:sz="4"/>
                  </w:tcBorders>
                  <w:vAlign w:val="top"/>
                </w:tcPr>
                <w:p>
                  <w:pPr>
                    <w:jc w:val="center"/>
                  </w:pPr>
                  <w:r>
                    <w:rPr>
                      <w:sz w:val="21"/>
                    </w:rPr>
                    <w:t>合格证/保修卡</w:t>
                  </w:r>
                </w:p>
              </w:tc>
              <w:tc>
                <w:tcPr>
                  <w:tcW w:type="dxa" w:w="1666"/>
                  <w:tcBorders>
                    <w:top w:val="none" w:color="000000" w:sz="4"/>
                    <w:left w:val="none" w:color="000000" w:sz="4"/>
                    <w:bottom w:val="single" w:color="000000" w:sz="4"/>
                    <w:right w:val="single" w:color="000000" w:sz="4"/>
                  </w:tcBorders>
                  <w:vAlign w:val="top"/>
                </w:tcPr>
                <w:p>
                  <w:pPr>
                    <w:jc w:val="center"/>
                  </w:pPr>
                </w:p>
              </w:tc>
              <w:tc>
                <w:tcPr>
                  <w:tcW w:type="dxa" w:w="1078"/>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450"/>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124"/>
                  <w:tcBorders>
                    <w:top w:val="none" w:color="000000" w:sz="4"/>
                    <w:left w:val="none" w:color="000000" w:sz="4"/>
                    <w:bottom w:val="single" w:color="000000" w:sz="4"/>
                    <w:right w:val="single" w:color="000000" w:sz="4"/>
                  </w:tcBorders>
                  <w:vAlign w:val="top"/>
                </w:tcPr>
                <w:p>
                  <w:pPr>
                    <w:jc w:val="center"/>
                  </w:pPr>
                  <w:r>
                    <w:rPr>
                      <w:sz w:val="21"/>
                    </w:rPr>
                    <w:t>产品验收单</w:t>
                  </w:r>
                </w:p>
              </w:tc>
              <w:tc>
                <w:tcPr>
                  <w:tcW w:type="dxa" w:w="1666"/>
                  <w:tcBorders>
                    <w:top w:val="none" w:color="000000" w:sz="4"/>
                    <w:left w:val="none" w:color="000000" w:sz="4"/>
                    <w:bottom w:val="single" w:color="000000" w:sz="4"/>
                    <w:right w:val="single" w:color="000000" w:sz="4"/>
                  </w:tcBorders>
                  <w:vAlign w:val="top"/>
                </w:tcPr>
                <w:p>
                  <w:pPr>
                    <w:jc w:val="center"/>
                  </w:pPr>
                </w:p>
              </w:tc>
              <w:tc>
                <w:tcPr>
                  <w:tcW w:type="dxa" w:w="1078"/>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450"/>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124"/>
                  <w:tcBorders>
                    <w:top w:val="none" w:color="000000" w:sz="4"/>
                    <w:left w:val="none" w:color="000000" w:sz="4"/>
                    <w:bottom w:val="single" w:color="000000" w:sz="4"/>
                    <w:right w:val="single" w:color="000000" w:sz="4"/>
                  </w:tcBorders>
                  <w:vAlign w:val="top"/>
                </w:tcPr>
                <w:p>
                  <w:pPr>
                    <w:jc w:val="center"/>
                  </w:pPr>
                  <w:r>
                    <w:rPr>
                      <w:sz w:val="21"/>
                    </w:rPr>
                    <w:t>保险管</w:t>
                  </w:r>
                </w:p>
              </w:tc>
              <w:tc>
                <w:tcPr>
                  <w:tcW w:type="dxa" w:w="1666"/>
                  <w:tcBorders>
                    <w:top w:val="none" w:color="000000" w:sz="4"/>
                    <w:left w:val="none" w:color="000000" w:sz="4"/>
                    <w:bottom w:val="single" w:color="000000" w:sz="4"/>
                    <w:right w:val="single" w:color="000000" w:sz="4"/>
                  </w:tcBorders>
                  <w:vAlign w:val="top"/>
                </w:tcPr>
                <w:p>
                  <w:pPr>
                    <w:jc w:val="center"/>
                  </w:pPr>
                  <w:r>
                    <w:rPr>
                      <w:sz w:val="21"/>
                    </w:rPr>
                    <w:t>T10L250V</w:t>
                  </w:r>
                </w:p>
              </w:tc>
              <w:tc>
                <w:tcPr>
                  <w:tcW w:type="dxa" w:w="1078"/>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450"/>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124"/>
                  <w:tcBorders>
                    <w:top w:val="none" w:color="000000" w:sz="4"/>
                    <w:left w:val="none" w:color="000000" w:sz="4"/>
                    <w:bottom w:val="single" w:color="000000" w:sz="4"/>
                    <w:right w:val="single" w:color="000000" w:sz="4"/>
                  </w:tcBorders>
                  <w:vAlign w:val="top"/>
                </w:tcPr>
                <w:p>
                  <w:pPr>
                    <w:jc w:val="center"/>
                  </w:pPr>
                  <w:r>
                    <w:rPr>
                      <w:sz w:val="21"/>
                    </w:rPr>
                    <w:t>注水口</w:t>
                  </w:r>
                </w:p>
              </w:tc>
              <w:tc>
                <w:tcPr>
                  <w:tcW w:type="dxa" w:w="1666"/>
                  <w:tcBorders>
                    <w:top w:val="none" w:color="000000" w:sz="4"/>
                    <w:left w:val="none" w:color="000000" w:sz="4"/>
                    <w:bottom w:val="single" w:color="000000" w:sz="4"/>
                    <w:right w:val="single" w:color="000000" w:sz="4"/>
                  </w:tcBorders>
                  <w:vAlign w:val="top"/>
                </w:tcPr>
                <w:p>
                  <w:pPr>
                    <w:jc w:val="center"/>
                  </w:pPr>
                </w:p>
              </w:tc>
              <w:tc>
                <w:tcPr>
                  <w:tcW w:type="dxa" w:w="1078"/>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450"/>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124"/>
                  <w:tcBorders>
                    <w:top w:val="none" w:color="000000" w:sz="4"/>
                    <w:left w:val="none" w:color="000000" w:sz="4"/>
                    <w:bottom w:val="single" w:color="000000" w:sz="4"/>
                    <w:right w:val="single" w:color="000000" w:sz="4"/>
                  </w:tcBorders>
                  <w:vAlign w:val="top"/>
                </w:tcPr>
                <w:p>
                  <w:pPr>
                    <w:jc w:val="center"/>
                  </w:pPr>
                  <w:r>
                    <w:rPr>
                      <w:sz w:val="21"/>
                    </w:rPr>
                    <w:t>体温传感器</w:t>
                  </w:r>
                </w:p>
              </w:tc>
              <w:tc>
                <w:tcPr>
                  <w:tcW w:type="dxa" w:w="1666"/>
                  <w:tcBorders>
                    <w:top w:val="none" w:color="000000" w:sz="4"/>
                    <w:left w:val="none" w:color="000000" w:sz="4"/>
                    <w:bottom w:val="single" w:color="000000" w:sz="4"/>
                    <w:right w:val="single" w:color="000000" w:sz="4"/>
                  </w:tcBorders>
                  <w:vAlign w:val="top"/>
                </w:tcPr>
                <w:p>
                  <w:pPr>
                    <w:jc w:val="center"/>
                  </w:pPr>
                  <w:r>
                    <w:rPr>
                      <w:sz w:val="21"/>
                    </w:rPr>
                    <w:t>扁头</w:t>
                  </w:r>
                </w:p>
              </w:tc>
              <w:tc>
                <w:tcPr>
                  <w:tcW w:type="dxa" w:w="1078"/>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450"/>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2124"/>
                  <w:tcBorders>
                    <w:top w:val="none" w:color="000000" w:sz="4"/>
                    <w:left w:val="none" w:color="000000" w:sz="4"/>
                    <w:bottom w:val="single" w:color="000000" w:sz="4"/>
                    <w:right w:val="single" w:color="000000" w:sz="4"/>
                  </w:tcBorders>
                  <w:vAlign w:val="top"/>
                </w:tcPr>
                <w:p>
                  <w:pPr>
                    <w:jc w:val="center"/>
                  </w:pPr>
                  <w:r>
                    <w:rPr>
                      <w:sz w:val="21"/>
                    </w:rPr>
                    <w:t>体温传感器</w:t>
                  </w:r>
                </w:p>
              </w:tc>
              <w:tc>
                <w:tcPr>
                  <w:tcW w:type="dxa" w:w="1666"/>
                  <w:tcBorders>
                    <w:top w:val="none" w:color="000000" w:sz="4"/>
                    <w:left w:val="none" w:color="000000" w:sz="4"/>
                    <w:bottom w:val="single" w:color="000000" w:sz="4"/>
                    <w:right w:val="single" w:color="000000" w:sz="4"/>
                  </w:tcBorders>
                  <w:vAlign w:val="top"/>
                </w:tcPr>
                <w:p>
                  <w:pPr>
                    <w:jc w:val="center"/>
                  </w:pPr>
                  <w:r>
                    <w:rPr>
                      <w:sz w:val="21"/>
                    </w:rPr>
                    <w:t>圆头</w:t>
                  </w:r>
                </w:p>
              </w:tc>
              <w:tc>
                <w:tcPr>
                  <w:tcW w:type="dxa" w:w="1078"/>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450"/>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2124"/>
                  <w:tcBorders>
                    <w:top w:val="none" w:color="000000" w:sz="4"/>
                    <w:left w:val="none" w:color="000000" w:sz="4"/>
                    <w:bottom w:val="single" w:color="000000" w:sz="4"/>
                    <w:right w:val="single" w:color="000000" w:sz="4"/>
                  </w:tcBorders>
                  <w:vAlign w:val="top"/>
                </w:tcPr>
                <w:p>
                  <w:pPr>
                    <w:jc w:val="center"/>
                  </w:pPr>
                  <w:r>
                    <w:rPr>
                      <w:sz w:val="21"/>
                    </w:rPr>
                    <w:t>毯帽挂篮</w:t>
                  </w:r>
                </w:p>
              </w:tc>
              <w:tc>
                <w:tcPr>
                  <w:tcW w:type="dxa" w:w="1666"/>
                  <w:tcBorders>
                    <w:top w:val="none" w:color="000000" w:sz="4"/>
                    <w:left w:val="none" w:color="000000" w:sz="4"/>
                    <w:bottom w:val="single" w:color="000000" w:sz="4"/>
                    <w:right w:val="single" w:color="000000" w:sz="4"/>
                  </w:tcBorders>
                  <w:vAlign w:val="top"/>
                </w:tcPr>
                <w:p>
                  <w:pPr>
                    <w:jc w:val="center"/>
                  </w:pPr>
                </w:p>
              </w:tc>
              <w:tc>
                <w:tcPr>
                  <w:tcW w:type="dxa" w:w="1078"/>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450"/>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2124"/>
                  <w:tcBorders>
                    <w:top w:val="none" w:color="000000" w:sz="4"/>
                    <w:left w:val="none" w:color="000000" w:sz="4"/>
                    <w:bottom w:val="single" w:color="000000" w:sz="4"/>
                    <w:right w:val="single" w:color="000000" w:sz="4"/>
                  </w:tcBorders>
                  <w:vAlign w:val="top"/>
                </w:tcPr>
                <w:p>
                  <w:pPr>
                    <w:jc w:val="center"/>
                  </w:pPr>
                  <w:r>
                    <w:rPr>
                      <w:sz w:val="21"/>
                    </w:rPr>
                    <w:t>防尘罩</w:t>
                  </w:r>
                </w:p>
              </w:tc>
              <w:tc>
                <w:tcPr>
                  <w:tcW w:type="dxa" w:w="1666"/>
                  <w:tcBorders>
                    <w:top w:val="none" w:color="000000" w:sz="4"/>
                    <w:left w:val="none" w:color="000000" w:sz="4"/>
                    <w:bottom w:val="single" w:color="000000" w:sz="4"/>
                    <w:right w:val="single" w:color="000000" w:sz="4"/>
                  </w:tcBorders>
                  <w:vAlign w:val="top"/>
                </w:tcPr>
                <w:p>
                  <w:pPr>
                    <w:jc w:val="center"/>
                  </w:pPr>
                </w:p>
              </w:tc>
              <w:tc>
                <w:tcPr>
                  <w:tcW w:type="dxa" w:w="1078"/>
                  <w:tcBorders>
                    <w:top w:val="none" w:color="000000" w:sz="4"/>
                    <w:left w:val="none" w:color="000000" w:sz="4"/>
                    <w:bottom w:val="single" w:color="000000" w:sz="4"/>
                    <w:right w:val="single" w:color="000000" w:sz="4"/>
                  </w:tcBorders>
                  <w:vAlign w:val="top"/>
                </w:tcPr>
                <w:p>
                  <w:pPr>
                    <w:jc w:val="center"/>
                  </w:pPr>
                  <w:r>
                    <w:rPr>
                      <w:sz w:val="21"/>
                    </w:rPr>
                    <w:t>1</w:t>
                  </w:r>
                </w:p>
              </w:tc>
            </w:tr>
          </w:tbl>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w:t>
      </w:r>
      <w:r>
        <w:rPr>
          <w:b/>
        </w:rPr>
        <w:t>：</w:t>
      </w:r>
      <w:r>
        <w:rPr>
          <w:b/>
        </w:rPr>
        <w:t>床头柜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一、设备名称：床头柜，数量1套。</w:t>
            </w:r>
          </w:p>
          <w:p>
            <w:r>
              <w:rPr>
                <w:sz w:val="21"/>
              </w:rPr>
              <w:t>二、技术参数</w:t>
            </w:r>
          </w:p>
          <w:p>
            <w:r>
              <w:rPr>
                <w:sz w:val="21"/>
              </w:rPr>
              <w:t>1、产品材质：整柜材料用工程塑料ABS+钢塑一体注塑成型，拉板内附杯座，主门带锁耳，内附隐藏式磁石。柜板面承重75KG，高强度、坚固耐用。</w:t>
            </w:r>
          </w:p>
          <w:p>
            <w:r>
              <w:rPr>
                <w:sz w:val="21"/>
              </w:rPr>
              <w:t>2、三层结构,上层伸缩餐板,中间抽屉，下层为超大容量柜。</w:t>
            </w:r>
          </w:p>
          <w:p>
            <w:r>
              <w:rPr>
                <w:sz w:val="21"/>
              </w:rPr>
              <w:t>3、两侧配置隐蔽式毛巾架及杂物钩，节省空间的同时还能方便使用。</w:t>
            </w:r>
          </w:p>
          <w:p>
            <w:r>
              <w:rPr>
                <w:sz w:val="21"/>
              </w:rPr>
              <w:t>4、颜色：采用流行颜色。</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w:t>
      </w:r>
      <w:r>
        <w:rPr>
          <w:b/>
        </w:rPr>
        <w:t>：</w:t>
      </w:r>
      <w:r>
        <w:rPr>
          <w:b/>
        </w:rPr>
        <w:t>气垫床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一、设备名称：气垫床，数量3套。</w:t>
            </w:r>
          </w:p>
          <w:p>
            <w:r>
              <w:rPr>
                <w:sz w:val="21"/>
              </w:rPr>
              <w:t>二、技术参数</w:t>
            </w:r>
          </w:p>
          <w:p>
            <w:r>
              <w:rPr>
                <w:sz w:val="21"/>
              </w:rPr>
              <w:t>1、电源</w:t>
            </w:r>
          </w:p>
          <w:p>
            <w:r>
              <w:rPr>
                <w:sz w:val="21"/>
              </w:rPr>
              <w:t>1.1、额定电压：交流 220V~50Hz。</w:t>
            </w:r>
          </w:p>
          <w:p>
            <w:r>
              <w:rPr>
                <w:sz w:val="21"/>
              </w:rPr>
              <w:t>1.2、额定功率：8.5 VA。</w:t>
            </w:r>
          </w:p>
          <w:p>
            <w:r>
              <w:rPr>
                <w:sz w:val="21"/>
              </w:rPr>
              <w:t>1.3、保险丝：T160mAL250V。</w:t>
            </w:r>
          </w:p>
          <w:p>
            <w:r>
              <w:rPr>
                <w:sz w:val="21"/>
              </w:rPr>
              <w:t>2、性能参数</w:t>
            </w:r>
          </w:p>
          <w:p>
            <w:r>
              <w:rPr>
                <w:sz w:val="21"/>
              </w:rPr>
              <w:t>2.1、在2.7±0.1kPa 气压下输出流量：≥10 L/min。</w:t>
            </w:r>
          </w:p>
          <w:p>
            <w:r>
              <w:rPr>
                <w:sz w:val="21"/>
              </w:rPr>
              <w:t>2.2、在1±0.1kPa 气压下流量：≤6 L/min。</w:t>
            </w:r>
          </w:p>
          <w:p>
            <w:r>
              <w:rPr>
                <w:sz w:val="21"/>
              </w:rPr>
              <w:t>2.3、工作载荷下放置 24 小时压力降：≤5%。</w:t>
            </w:r>
          </w:p>
          <w:p>
            <w:r>
              <w:rPr>
                <w:sz w:val="21"/>
              </w:rPr>
              <w:t>2.4、最大工作载荷下气垫内压：≥4 kPa。</w:t>
            </w:r>
          </w:p>
          <w:p>
            <w:r>
              <w:rPr>
                <w:sz w:val="21"/>
              </w:rPr>
              <w:t>2.5、工作时所产生噪声：≤40 dB(A)。</w:t>
            </w:r>
          </w:p>
          <w:p>
            <w:r>
              <w:rPr>
                <w:sz w:val="21"/>
              </w:rPr>
              <w:t>2.6、工作载荷：150Kg。</w:t>
            </w:r>
          </w:p>
          <w:p>
            <w:r>
              <w:rPr>
                <w:sz w:val="21"/>
              </w:rPr>
              <w:t>3、尺寸重量</w:t>
            </w:r>
          </w:p>
          <w:p>
            <w:r>
              <w:rPr>
                <w:sz w:val="21"/>
              </w:rPr>
              <w:t>3.1、气泵外形尺寸≥312x178x208 mm。</w:t>
            </w:r>
          </w:p>
          <w:p>
            <w:r>
              <w:rPr>
                <w:sz w:val="21"/>
              </w:rPr>
              <w:t>3.2、外包装尺寸≥345x230x380 mm。</w:t>
            </w:r>
          </w:p>
          <w:p>
            <w:r>
              <w:rPr>
                <w:sz w:val="21"/>
              </w:rPr>
              <w:t>3.3、整套重量（YQ-P2V/P2U/P2J）≥5.8Kg/5.3Kg/6.5Kg。</w:t>
            </w:r>
          </w:p>
          <w:p>
            <w:r>
              <w:rPr>
                <w:sz w:val="21"/>
              </w:rPr>
              <w:t>3.4、气垫充气尺寸（长x 宽x 高）≥1850x800x80 mm。</w:t>
            </w:r>
          </w:p>
          <w:p>
            <w:r>
              <w:rPr>
                <w:sz w:val="21"/>
              </w:rPr>
              <w:t>4、贮存条件</w:t>
            </w:r>
          </w:p>
          <w:p>
            <w:r>
              <w:rPr>
                <w:sz w:val="21"/>
              </w:rPr>
              <w:t>4.1、温度：-40℃～55℃。</w:t>
            </w:r>
          </w:p>
          <w:p>
            <w:r>
              <w:rPr>
                <w:sz w:val="21"/>
              </w:rPr>
              <w:t>4.2、湿度：≤93%。</w:t>
            </w:r>
          </w:p>
          <w:p>
            <w:r>
              <w:rPr>
                <w:sz w:val="21"/>
              </w:rPr>
              <w:t>4.3、大气压力：860～1060 hPa。</w:t>
            </w:r>
          </w:p>
          <w:p>
            <w:r>
              <w:rPr>
                <w:sz w:val="21"/>
              </w:rPr>
              <w:t>4.4、环境要求：无腐蚀性气体，通风良好的室内。</w:t>
            </w:r>
          </w:p>
          <w:p>
            <w:r>
              <w:rPr>
                <w:sz w:val="21"/>
              </w:rPr>
              <w:t>5、安全指标</w:t>
            </w:r>
          </w:p>
          <w:p>
            <w:r>
              <w:rPr>
                <w:sz w:val="21"/>
              </w:rPr>
              <w:t>5.1、安全类型：II 类。</w:t>
            </w:r>
          </w:p>
          <w:p>
            <w:r>
              <w:rPr>
                <w:sz w:val="21"/>
              </w:rPr>
              <w:t>5.2、防电击程度：B 型应用部分。</w:t>
            </w:r>
          </w:p>
          <w:p>
            <w:r>
              <w:rPr>
                <w:sz w:val="21"/>
              </w:rPr>
              <w:t>5.3、工作制：连续运行。</w:t>
            </w:r>
          </w:p>
          <w:p>
            <w:r>
              <w:rPr>
                <w:sz w:val="21"/>
              </w:rPr>
              <w:t>5.4、对进液的防护程度：普通型设备。</w:t>
            </w:r>
          </w:p>
          <w:p>
            <w:r>
              <w:rPr>
                <w:sz w:val="21"/>
              </w:rPr>
              <w:t>5.5、产品类型：产品不属于AP 型或 APG 型。</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w:t>
      </w:r>
      <w:r>
        <w:rPr>
          <w:b/>
        </w:rPr>
        <w:t>：</w:t>
      </w:r>
      <w:r>
        <w:rPr>
          <w:b/>
        </w:rPr>
        <w:t>简易呼吸器1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一、设备名称：简易呼吸器1，数量3套。</w:t>
            </w:r>
          </w:p>
          <w:p>
            <w:r>
              <w:rPr>
                <w:sz w:val="21"/>
              </w:rPr>
              <w:t>二、技术参数</w:t>
            </w:r>
          </w:p>
          <w:p>
            <w:r>
              <w:rPr>
                <w:sz w:val="21"/>
              </w:rPr>
              <w:t>1、结构组成：呼吸球囊、组合颈、贮气袋、面罩、连接管、开口器和口咽通气道。</w:t>
            </w:r>
          </w:p>
          <w:p>
            <w:r>
              <w:rPr>
                <w:sz w:val="21"/>
              </w:rPr>
              <w:t>2、型号：成人型（公称容积：1.5L）。</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一十一</w:t>
      </w:r>
      <w:r>
        <w:rPr>
          <w:b/>
        </w:rPr>
        <w:t>：</w:t>
      </w:r>
      <w:r>
        <w:rPr>
          <w:b/>
        </w:rPr>
        <w:t>婴儿简易呼吸气囊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一、设备名称：婴儿简易呼吸气囊，数量1套。</w:t>
            </w:r>
          </w:p>
          <w:p>
            <w:r>
              <w:rPr>
                <w:sz w:val="21"/>
              </w:rPr>
              <w:t>二、技术参数</w:t>
            </w:r>
          </w:p>
          <w:p>
            <w:r>
              <w:rPr>
                <w:sz w:val="21"/>
              </w:rPr>
              <w:t>1、结构组成：呼吸球囊、组合颈、贮气袋、面罩、连接管、开口器和口咽通气道。</w:t>
            </w:r>
          </w:p>
          <w:p>
            <w:r>
              <w:rPr>
                <w:sz w:val="21"/>
              </w:rPr>
              <w:t>2、型号：婴儿型（公称容积：0.35L）。</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一十二</w:t>
      </w:r>
      <w:r>
        <w:rPr>
          <w:b/>
        </w:rPr>
        <w:t>：</w:t>
      </w:r>
      <w:r>
        <w:rPr>
          <w:b/>
        </w:rPr>
        <w:t>输液泵</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一、设备名称：输液泵，数量2套。</w:t>
            </w:r>
          </w:p>
          <w:p>
            <w:r>
              <w:rPr>
                <w:sz w:val="21"/>
              </w:rPr>
              <w:t>二、技术参数</w:t>
            </w:r>
          </w:p>
          <w:p>
            <w:r>
              <w:rPr>
                <w:sz w:val="21"/>
              </w:rPr>
              <w:t>1、具备内扣提手方便转运。</w:t>
            </w:r>
          </w:p>
          <w:p>
            <w:r>
              <w:rPr>
                <w:sz w:val="21"/>
              </w:rPr>
              <w:t>2、安全防护可靠，防护类型：CFⅠ、IP34、YY0505、主副CPU性能更稳。</w:t>
            </w:r>
          </w:p>
          <w:p>
            <w:r>
              <w:rPr>
                <w:sz w:val="21"/>
              </w:rPr>
              <w:t>3、压力报警阈值至少3档可调。</w:t>
            </w:r>
          </w:p>
          <w:p>
            <w:r>
              <w:rPr>
                <w:sz w:val="21"/>
              </w:rPr>
              <w:t>4、阻塞回撤功能：当管路阻塞报警时，自动回撤管路压力，避免意外丸剂量伤害患者。</w:t>
            </w:r>
          </w:p>
          <w:p>
            <w:r>
              <w:rPr>
                <w:sz w:val="21"/>
              </w:rPr>
              <w:t>5、防重力自由流功能：泵门打开时，防自由流夹自动关闭，防止液体任意流出。</w:t>
            </w:r>
          </w:p>
          <w:p>
            <w:r>
              <w:rPr>
                <w:sz w:val="21"/>
              </w:rPr>
              <w:t>6、双重气泡探测：超声气泡探头，可探测≥50ul的单个气泡，单个气泡大小分50ul、100ul、250ul、500ul、800ul共5档可调，连续气泡监测功能：可以设置每小时0.1-4ml的累积气泡报警阀值，1小时内检测到的累积气泡体积≥设定的报警阈值触发报警。</w:t>
            </w:r>
          </w:p>
          <w:p>
            <w:r>
              <w:rPr>
                <w:sz w:val="21"/>
              </w:rPr>
              <w:t>7、自动键盘锁：ON/OFF，锁键盘时间1-5min可调；可打开或关闭此功能。</w:t>
            </w:r>
          </w:p>
          <w:p>
            <w:r>
              <w:rPr>
                <w:sz w:val="21"/>
              </w:rPr>
              <w:t>8、全挤压蠕动输注，精度≤±5%。</w:t>
            </w:r>
          </w:p>
          <w:p>
            <w:r>
              <w:rPr>
                <w:sz w:val="21"/>
              </w:rPr>
              <w:t>9、在线滴定功能：安全不中断输液而更改速率。</w:t>
            </w:r>
          </w:p>
          <w:p>
            <w:r>
              <w:rPr>
                <w:sz w:val="21"/>
              </w:rPr>
              <w:t>▲10、具备泵体防护膜：保护管路维持输液精度、防水防液防止交叉感染。</w:t>
            </w:r>
          </w:p>
          <w:p>
            <w:r>
              <w:rPr>
                <w:sz w:val="21"/>
              </w:rPr>
              <w:t>11、速率范围：0.1-1500ml/h, 递增精确度：≤0.1ml。</w:t>
            </w:r>
          </w:p>
          <w:p>
            <w:r>
              <w:rPr>
                <w:sz w:val="21"/>
              </w:rPr>
              <w:t>12、预置总量范围：0.1-9999ml，递增精确度：≤0.1ml。</w:t>
            </w:r>
          </w:p>
          <w:p>
            <w:r>
              <w:rPr>
                <w:sz w:val="21"/>
              </w:rPr>
              <w:t>13、安装固定：可固定在输液支架上。</w:t>
            </w:r>
          </w:p>
          <w:p>
            <w:r>
              <w:rPr>
                <w:sz w:val="21"/>
              </w:rPr>
              <w:t>14、快推：0.1-1500ml/h，以0.1ml/h递增，同步显示给入的快推量，具有自动和手动快推可选。</w:t>
            </w:r>
          </w:p>
          <w:p>
            <w:r>
              <w:rPr>
                <w:sz w:val="21"/>
              </w:rPr>
              <w:t>15、KVO流速：0.5ml/h。</w:t>
            </w:r>
          </w:p>
          <w:p>
            <w:r>
              <w:rPr>
                <w:sz w:val="21"/>
              </w:rPr>
              <w:t>16、对输液器无要求，可预存20种及以上输液器品牌规格，可校准自定义输液器。屏幕不小于2.5”，同屏显示：速率、当前输液状态、累计量、电池容量、报警压力档位、报警信息。</w:t>
            </w:r>
          </w:p>
          <w:p>
            <w:r>
              <w:rPr>
                <w:sz w:val="21"/>
              </w:rPr>
              <w:t>17、整机重量不超过1.6kg，主机自带提手，方便携带。</w:t>
            </w:r>
          </w:p>
          <w:p>
            <w:r>
              <w:rPr>
                <w:sz w:val="21"/>
              </w:rPr>
              <w:t>▲18、低、中、高三级分层报警系统，并分别以声光提示，同时显示具体报警信息。</w:t>
            </w:r>
          </w:p>
          <w:p>
            <w:r>
              <w:rPr>
                <w:sz w:val="21"/>
              </w:rPr>
              <w:t>高级别：阻塞，完成、系统故障、滴速异常、电池耗尽、气泡、门开、KVO完成、空瓶。</w:t>
            </w:r>
          </w:p>
          <w:p>
            <w:r>
              <w:rPr>
                <w:sz w:val="21"/>
              </w:rPr>
              <w:t>中级别：系统异常，待机时间结束。</w:t>
            </w:r>
          </w:p>
          <w:p>
            <w:r>
              <w:rPr>
                <w:sz w:val="21"/>
              </w:rPr>
              <w:t>低级别：无操作、电池电量低、接近完成、网电源脱落、未安装输液管。</w:t>
            </w:r>
          </w:p>
          <w:p>
            <w:r>
              <w:rPr>
                <w:sz w:val="21"/>
              </w:rPr>
              <w:t>19、具有2种输液模式可选：速度模式、滴速模式。</w:t>
            </w:r>
          </w:p>
          <w:p>
            <w:r>
              <w:rPr>
                <w:sz w:val="21"/>
              </w:rPr>
              <w:t>20、电池工作时间≥4小时@25ml/h。</w:t>
            </w:r>
          </w:p>
          <w:p>
            <w:r>
              <w:rPr>
                <w:sz w:val="21"/>
              </w:rPr>
              <w:t>21、供电：AC 100V-240V，50/60Hz，DC 10-16V。</w:t>
            </w:r>
          </w:p>
          <w:p>
            <w:r>
              <w:rPr>
                <w:sz w:val="21"/>
              </w:rPr>
              <w:t>22、RS232接口：数据传输、护士呼叫、DC连接。</w:t>
            </w:r>
          </w:p>
          <w:p>
            <w:r>
              <w:rPr>
                <w:sz w:val="21"/>
              </w:rPr>
              <w:t>23、导航式操作系统：简单易用上手快。</w:t>
            </w:r>
          </w:p>
          <w:p>
            <w:r>
              <w:rPr>
                <w:sz w:val="21"/>
              </w:rPr>
              <w:t>三、配置清单（单台）</w:t>
            </w:r>
          </w:p>
          <w:tbl>
            <w:tblPr>
              <w:tblBorders>
                <w:top w:val="none" w:color="000000" w:sz="4"/>
                <w:left w:val="none" w:color="000000" w:sz="4"/>
                <w:bottom w:val="none" w:color="000000" w:sz="4"/>
                <w:right w:val="none" w:color="000000" w:sz="4"/>
                <w:insideH w:val="none"/>
                <w:insideV w:val="none"/>
              </w:tblBorders>
            </w:tblPr>
            <w:tblGrid>
              <w:gridCol w:w="1082"/>
              <w:gridCol w:w="2456"/>
              <w:gridCol w:w="1780"/>
            </w:tblGrid>
            <w:tr>
              <w:tc>
                <w:tcPr>
                  <w:tcW w:type="dxa" w:w="1082"/>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456"/>
                  <w:tcBorders>
                    <w:top w:val="single" w:color="000000" w:sz="4"/>
                    <w:left w:val="none" w:color="000000" w:sz="4"/>
                    <w:bottom w:val="single" w:color="000000" w:sz="4"/>
                    <w:right w:val="single" w:color="000000" w:sz="4"/>
                  </w:tcBorders>
                  <w:vAlign w:val="top"/>
                </w:tcPr>
                <w:p>
                  <w:pPr>
                    <w:jc w:val="center"/>
                  </w:pPr>
                  <w:r>
                    <w:rPr>
                      <w:b/>
                      <w:sz w:val="21"/>
                    </w:rPr>
                    <w:t>货物名称</w:t>
                  </w:r>
                </w:p>
              </w:tc>
              <w:tc>
                <w:tcPr>
                  <w:tcW w:type="dxa" w:w="1780"/>
                  <w:tcBorders>
                    <w:top w:val="single" w:color="000000" w:sz="4"/>
                    <w:left w:val="none" w:color="000000" w:sz="4"/>
                    <w:bottom w:val="single" w:color="000000" w:sz="4"/>
                    <w:right w:val="single" w:color="000000" w:sz="4"/>
                  </w:tcBorders>
                  <w:vAlign w:val="top"/>
                </w:tcPr>
                <w:p>
                  <w:pPr>
                    <w:jc w:val="center"/>
                  </w:pPr>
                  <w:r>
                    <w:rPr>
                      <w:b/>
                      <w:sz w:val="21"/>
                    </w:rPr>
                    <w:t>数量（每</w:t>
                  </w:r>
                  <w:r>
                    <w:rPr>
                      <w:sz w:val="21"/>
                    </w:rPr>
                    <w:t>台</w:t>
                  </w:r>
                  <w:r>
                    <w:rPr>
                      <w:b/>
                      <w:sz w:val="21"/>
                    </w:rPr>
                    <w:t>）</w:t>
                  </w:r>
                </w:p>
              </w:tc>
            </w:tr>
            <w:tr>
              <w:tc>
                <w:tcPr>
                  <w:tcW w:type="dxa" w:w="108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456"/>
                  <w:tcBorders>
                    <w:top w:val="none" w:color="000000" w:sz="4"/>
                    <w:left w:val="none" w:color="000000" w:sz="4"/>
                    <w:bottom w:val="single" w:color="000000" w:sz="4"/>
                    <w:right w:val="single" w:color="000000" w:sz="4"/>
                  </w:tcBorders>
                  <w:vAlign w:val="top"/>
                </w:tcPr>
                <w:p>
                  <w:pPr>
                    <w:jc w:val="center"/>
                  </w:pPr>
                  <w:r>
                    <w:rPr>
                      <w:sz w:val="21"/>
                    </w:rPr>
                    <w:t>输液泵主机</w:t>
                  </w:r>
                </w:p>
              </w:tc>
              <w:tc>
                <w:tcPr>
                  <w:tcW w:type="dxa" w:w="1780"/>
                  <w:tcBorders>
                    <w:top w:val="none" w:color="000000" w:sz="4"/>
                    <w:left w:val="none" w:color="000000" w:sz="4"/>
                    <w:bottom w:val="single" w:color="000000" w:sz="4"/>
                    <w:right w:val="single" w:color="000000" w:sz="4"/>
                  </w:tcBorders>
                  <w:vAlign w:val="top"/>
                </w:tcPr>
                <w:p>
                  <w:pPr>
                    <w:jc w:val="center"/>
                  </w:pPr>
                  <w:r>
                    <w:rPr>
                      <w:sz w:val="21"/>
                    </w:rPr>
                    <w:t>1台</w:t>
                  </w:r>
                </w:p>
              </w:tc>
            </w:tr>
            <w:tr>
              <w:tc>
                <w:tcPr>
                  <w:tcW w:type="dxa" w:w="108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456"/>
                  <w:tcBorders>
                    <w:top w:val="none" w:color="000000" w:sz="4"/>
                    <w:left w:val="none" w:color="000000" w:sz="4"/>
                    <w:bottom w:val="single" w:color="000000" w:sz="4"/>
                    <w:right w:val="single" w:color="000000" w:sz="4"/>
                  </w:tcBorders>
                  <w:vAlign w:val="top"/>
                </w:tcPr>
                <w:p>
                  <w:pPr>
                    <w:jc w:val="center"/>
                  </w:pPr>
                  <w:r>
                    <w:rPr>
                      <w:sz w:val="21"/>
                    </w:rPr>
                    <w:t>电源线</w:t>
                  </w:r>
                </w:p>
              </w:tc>
              <w:tc>
                <w:tcPr>
                  <w:tcW w:type="dxa" w:w="1780"/>
                  <w:tcBorders>
                    <w:top w:val="none" w:color="000000" w:sz="4"/>
                    <w:left w:val="none" w:color="000000" w:sz="4"/>
                    <w:bottom w:val="single" w:color="000000" w:sz="4"/>
                    <w:right w:val="single" w:color="000000" w:sz="4"/>
                  </w:tcBorders>
                  <w:vAlign w:val="top"/>
                </w:tcPr>
                <w:p>
                  <w:pPr>
                    <w:jc w:val="center"/>
                  </w:pPr>
                  <w:r>
                    <w:rPr>
                      <w:sz w:val="21"/>
                    </w:rPr>
                    <w:t>1根</w:t>
                  </w:r>
                </w:p>
              </w:tc>
            </w:tr>
            <w:tr>
              <w:tc>
                <w:tcPr>
                  <w:tcW w:type="dxa" w:w="108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456"/>
                  <w:tcBorders>
                    <w:top w:val="none" w:color="000000" w:sz="4"/>
                    <w:left w:val="none" w:color="000000" w:sz="4"/>
                    <w:bottom w:val="single" w:color="000000" w:sz="4"/>
                    <w:right w:val="single" w:color="000000" w:sz="4"/>
                  </w:tcBorders>
                  <w:vAlign w:val="top"/>
                </w:tcPr>
                <w:p>
                  <w:pPr>
                    <w:jc w:val="center"/>
                  </w:pPr>
                  <w:r>
                    <w:rPr>
                      <w:sz w:val="21"/>
                    </w:rPr>
                    <w:t>说明书（含保修卡）</w:t>
                  </w:r>
                </w:p>
              </w:tc>
              <w:tc>
                <w:tcPr>
                  <w:tcW w:type="dxa" w:w="1780"/>
                  <w:tcBorders>
                    <w:top w:val="none" w:color="000000" w:sz="4"/>
                    <w:left w:val="none" w:color="000000" w:sz="4"/>
                    <w:bottom w:val="single" w:color="000000" w:sz="4"/>
                    <w:right w:val="single" w:color="000000" w:sz="4"/>
                  </w:tcBorders>
                  <w:vAlign w:val="top"/>
                </w:tcPr>
                <w:p>
                  <w:pPr>
                    <w:jc w:val="center"/>
                  </w:pPr>
                  <w:r>
                    <w:rPr>
                      <w:sz w:val="21"/>
                    </w:rPr>
                    <w:t>1本</w:t>
                  </w:r>
                </w:p>
              </w:tc>
            </w:tr>
            <w:tr>
              <w:tc>
                <w:tcPr>
                  <w:tcW w:type="dxa" w:w="108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456"/>
                  <w:tcBorders>
                    <w:top w:val="none" w:color="000000" w:sz="4"/>
                    <w:left w:val="none" w:color="000000" w:sz="4"/>
                    <w:bottom w:val="single" w:color="000000" w:sz="4"/>
                    <w:right w:val="single" w:color="000000" w:sz="4"/>
                  </w:tcBorders>
                  <w:vAlign w:val="top"/>
                </w:tcPr>
                <w:p>
                  <w:pPr>
                    <w:jc w:val="center"/>
                  </w:pPr>
                  <w:r>
                    <w:rPr>
                      <w:sz w:val="21"/>
                    </w:rPr>
                    <w:t>操作卡</w:t>
                  </w:r>
                </w:p>
              </w:tc>
              <w:tc>
                <w:tcPr>
                  <w:tcW w:type="dxa" w:w="1780"/>
                  <w:tcBorders>
                    <w:top w:val="none" w:color="000000" w:sz="4"/>
                    <w:left w:val="none" w:color="000000" w:sz="4"/>
                    <w:bottom w:val="single" w:color="000000" w:sz="4"/>
                    <w:right w:val="single" w:color="000000" w:sz="4"/>
                  </w:tcBorders>
                  <w:vAlign w:val="top"/>
                </w:tcPr>
                <w:p>
                  <w:pPr>
                    <w:jc w:val="center"/>
                  </w:pPr>
                  <w:r>
                    <w:rPr>
                      <w:sz w:val="21"/>
                    </w:rPr>
                    <w:t>1张</w:t>
                  </w:r>
                </w:p>
              </w:tc>
            </w:tr>
            <w:tr>
              <w:tc>
                <w:tcPr>
                  <w:tcW w:type="dxa" w:w="108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456"/>
                  <w:tcBorders>
                    <w:top w:val="none" w:color="000000" w:sz="4"/>
                    <w:left w:val="none" w:color="000000" w:sz="4"/>
                    <w:bottom w:val="single" w:color="000000" w:sz="4"/>
                    <w:right w:val="single" w:color="000000" w:sz="4"/>
                  </w:tcBorders>
                  <w:vAlign w:val="top"/>
                </w:tcPr>
                <w:p>
                  <w:pPr>
                    <w:jc w:val="center"/>
                  </w:pPr>
                  <w:r>
                    <w:rPr>
                      <w:sz w:val="21"/>
                    </w:rPr>
                    <w:t>合格证</w:t>
                  </w:r>
                </w:p>
              </w:tc>
              <w:tc>
                <w:tcPr>
                  <w:tcW w:type="dxa" w:w="1780"/>
                  <w:tcBorders>
                    <w:top w:val="none" w:color="000000" w:sz="4"/>
                    <w:left w:val="none" w:color="000000" w:sz="4"/>
                    <w:bottom w:val="single" w:color="000000" w:sz="4"/>
                    <w:right w:val="single" w:color="000000" w:sz="4"/>
                  </w:tcBorders>
                  <w:vAlign w:val="top"/>
                </w:tcPr>
                <w:p>
                  <w:pPr>
                    <w:jc w:val="center"/>
                  </w:pPr>
                  <w:r>
                    <w:rPr>
                      <w:sz w:val="21"/>
                    </w:rPr>
                    <w:t>1张</w:t>
                  </w:r>
                </w:p>
              </w:tc>
            </w:tr>
            <w:tr>
              <w:tc>
                <w:tcPr>
                  <w:tcW w:type="dxa" w:w="108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456"/>
                  <w:tcBorders>
                    <w:top w:val="none" w:color="000000" w:sz="4"/>
                    <w:left w:val="none" w:color="000000" w:sz="4"/>
                    <w:bottom w:val="single" w:color="000000" w:sz="4"/>
                    <w:right w:val="single" w:color="000000" w:sz="4"/>
                  </w:tcBorders>
                  <w:vAlign w:val="top"/>
                </w:tcPr>
                <w:p>
                  <w:pPr>
                    <w:jc w:val="center"/>
                  </w:pPr>
                  <w:r>
                    <w:rPr>
                      <w:sz w:val="21"/>
                    </w:rPr>
                    <w:t>固定夹</w:t>
                  </w:r>
                </w:p>
              </w:tc>
              <w:tc>
                <w:tcPr>
                  <w:tcW w:type="dxa" w:w="1780"/>
                  <w:tcBorders>
                    <w:top w:val="none" w:color="000000" w:sz="4"/>
                    <w:left w:val="none" w:color="000000" w:sz="4"/>
                    <w:bottom w:val="single" w:color="000000" w:sz="4"/>
                    <w:right w:val="single" w:color="000000" w:sz="4"/>
                  </w:tcBorders>
                  <w:vAlign w:val="top"/>
                </w:tcPr>
                <w:p>
                  <w:pPr>
                    <w:jc w:val="center"/>
                  </w:pPr>
                  <w:r>
                    <w:rPr>
                      <w:sz w:val="21"/>
                    </w:rPr>
                    <w:t>1个</w:t>
                  </w:r>
                </w:p>
              </w:tc>
            </w:tr>
            <w:tr>
              <w:tc>
                <w:tcPr>
                  <w:tcW w:type="dxa" w:w="1082"/>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456"/>
                  <w:tcBorders>
                    <w:top w:val="none" w:color="000000" w:sz="4"/>
                    <w:left w:val="none" w:color="000000" w:sz="4"/>
                    <w:bottom w:val="single" w:color="000000" w:sz="4"/>
                    <w:right w:val="single" w:color="000000" w:sz="4"/>
                  </w:tcBorders>
                  <w:vAlign w:val="top"/>
                </w:tcPr>
                <w:p>
                  <w:pPr>
                    <w:jc w:val="center"/>
                  </w:pPr>
                  <w:r>
                    <w:rPr>
                      <w:sz w:val="21"/>
                    </w:rPr>
                    <w:t>输液架</w:t>
                  </w:r>
                </w:p>
              </w:tc>
              <w:tc>
                <w:tcPr>
                  <w:tcW w:type="dxa" w:w="1780"/>
                  <w:tcBorders>
                    <w:top w:val="none" w:color="000000" w:sz="4"/>
                    <w:left w:val="none" w:color="000000" w:sz="4"/>
                    <w:bottom w:val="single" w:color="000000" w:sz="4"/>
                    <w:right w:val="single" w:color="000000" w:sz="4"/>
                  </w:tcBorders>
                  <w:vAlign w:val="top"/>
                </w:tcPr>
                <w:p>
                  <w:pPr>
                    <w:jc w:val="center"/>
                  </w:pPr>
                  <w:r>
                    <w:rPr>
                      <w:sz w:val="21"/>
                    </w:rPr>
                    <w:t>1套</w:t>
                  </w:r>
                </w:p>
              </w:tc>
            </w:tr>
            <w:tr>
              <w:tc>
                <w:tcPr>
                  <w:tcW w:type="dxa" w:w="1082"/>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456"/>
                  <w:tcBorders>
                    <w:top w:val="none" w:color="000000" w:sz="4"/>
                    <w:left w:val="none" w:color="000000" w:sz="4"/>
                    <w:bottom w:val="single" w:color="000000" w:sz="4"/>
                    <w:right w:val="single" w:color="000000" w:sz="4"/>
                  </w:tcBorders>
                  <w:vAlign w:val="top"/>
                </w:tcPr>
                <w:p>
                  <w:pPr>
                    <w:jc w:val="center"/>
                  </w:pPr>
                  <w:r>
                    <w:rPr>
                      <w:sz w:val="21"/>
                    </w:rPr>
                    <w:t>锂电池</w:t>
                  </w:r>
                </w:p>
              </w:tc>
              <w:tc>
                <w:tcPr>
                  <w:tcW w:type="dxa" w:w="1780"/>
                  <w:tcBorders>
                    <w:top w:val="none" w:color="000000" w:sz="4"/>
                    <w:left w:val="none" w:color="000000" w:sz="4"/>
                    <w:bottom w:val="single" w:color="000000" w:sz="4"/>
                    <w:right w:val="single" w:color="000000" w:sz="4"/>
                  </w:tcBorders>
                  <w:vAlign w:val="top"/>
                </w:tcPr>
                <w:p>
                  <w:pPr>
                    <w:jc w:val="center"/>
                  </w:pPr>
                  <w:r>
                    <w:rPr>
                      <w:sz w:val="21"/>
                    </w:rPr>
                    <w:t>1块</w:t>
                  </w:r>
                </w:p>
              </w:tc>
            </w:tr>
          </w:tbl>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一十三</w:t>
      </w:r>
      <w:r>
        <w:rPr>
          <w:b/>
        </w:rPr>
        <w:t>：</w:t>
      </w:r>
      <w:r>
        <w:rPr>
          <w:b/>
        </w:rPr>
        <w:t>可视喉镜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一、设备名称：可视喉镜，数量1套。</w:t>
            </w:r>
          </w:p>
          <w:p>
            <w:r>
              <w:rPr>
                <w:sz w:val="21"/>
              </w:rPr>
              <w:t>二、技术参数</w:t>
            </w:r>
          </w:p>
          <w:p>
            <w:r>
              <w:rPr>
                <w:sz w:val="21"/>
              </w:rPr>
              <w:t>1、整机参数</w:t>
            </w:r>
          </w:p>
          <w:p>
            <w:r>
              <w:rPr>
                <w:sz w:val="21"/>
              </w:rPr>
              <w:t>1.1、摄像头空间分辨率：≥6.35lp/mm，景深5~80mm，视场角：≥60°±15%。</w:t>
            </w:r>
          </w:p>
          <w:p>
            <w:r>
              <w:rPr>
                <w:sz w:val="21"/>
              </w:rPr>
              <w:t>1.2、显示屏≥3.0英寸电容触摸屏。</w:t>
            </w:r>
          </w:p>
          <w:p>
            <w:r>
              <w:rPr>
                <w:sz w:val="21"/>
              </w:rPr>
              <w:t>1.3、显示器前后转动角度：0°-130°，显示器左右转动角度：0°-270°。</w:t>
            </w:r>
          </w:p>
          <w:p>
            <w:r>
              <w:rPr>
                <w:sz w:val="21"/>
              </w:rPr>
              <w:t>1.4、摄像头内置的LED光源，光照度：＞500LUX，h=30mm(光源距离照度计探头30mm的距离，照度不低于500LUX)。</w:t>
            </w:r>
          </w:p>
          <w:p>
            <w:r>
              <w:rPr>
                <w:sz w:val="21"/>
              </w:rPr>
              <w:t>1.5、图片文件保存格式：JPG,分辨率≥640x480；视频文件保存格式：MP4，分辨率≥640x480。</w:t>
            </w:r>
          </w:p>
          <w:p>
            <w:r>
              <w:rPr>
                <w:sz w:val="21"/>
              </w:rPr>
              <w:t>1.6、内置锂电池，工作时间≥3小时，充满电时间≤3小时。</w:t>
            </w:r>
          </w:p>
          <w:p>
            <w:r>
              <w:rPr>
                <w:sz w:val="21"/>
              </w:rPr>
              <w:t>▲1.7、软件功能：拍照、录像、图片及视频回放、TypeC接口数据导出，时间设置、语言设置、屏幕亮度设置、待机设置、格式化等功能。</w:t>
            </w:r>
          </w:p>
          <w:p>
            <w:r>
              <w:rPr>
                <w:sz w:val="21"/>
              </w:rPr>
              <w:t>2、一次性使用喉镜片</w:t>
            </w:r>
          </w:p>
          <w:p>
            <w:r>
              <w:rPr>
                <w:sz w:val="21"/>
              </w:rPr>
              <w:t>2.1、防雾性能：当温度在20℃~40℃范围变化时，不得产生影响观察的雾层。</w:t>
            </w:r>
          </w:p>
          <w:p>
            <w:r>
              <w:rPr>
                <w:sz w:val="21"/>
              </w:rPr>
              <w:t>2.2、配备同一厂家的成人款一次性喉镜片，出厂前经过环氧乙烷灭菌。</w:t>
            </w:r>
          </w:p>
          <w:p>
            <w:r>
              <w:rPr>
                <w:sz w:val="21"/>
              </w:rPr>
              <w:t>3、工作环境</w:t>
            </w:r>
          </w:p>
          <w:p>
            <w:r>
              <w:rPr>
                <w:sz w:val="21"/>
              </w:rPr>
              <w:t>3.1、温度：-5℃--+50℃。</w:t>
            </w:r>
          </w:p>
          <w:p>
            <w:r>
              <w:rPr>
                <w:sz w:val="21"/>
              </w:rPr>
              <w:t>3.2、湿度：10%--85%（非冷凝）。</w:t>
            </w:r>
          </w:p>
          <w:p>
            <w:r>
              <w:rPr>
                <w:sz w:val="21"/>
              </w:rPr>
              <w:t>4、存储</w:t>
            </w:r>
          </w:p>
          <w:p>
            <w:r>
              <w:rPr>
                <w:sz w:val="21"/>
              </w:rPr>
              <w:t>4.1、标配8GSD卡：可存储3万张分辨率为≥640*480，格式为jpg的图片或可存储最长4小时分辨率为≥640*480，格式为mp4的视频。</w:t>
            </w:r>
          </w:p>
          <w:p>
            <w:r>
              <w:rPr>
                <w:sz w:val="21"/>
              </w:rPr>
              <w:t>4.2、可选配32GSD卡：可存储12万张分辨率为≥640*480，格式为jpg的图片或可存储最长16小时分辨率为≥640*480，格式为mp4的视频。</w:t>
            </w:r>
          </w:p>
          <w:p>
            <w:r>
              <w:rPr>
                <w:sz w:val="21"/>
              </w:rPr>
              <w:t>三、配置清单</w:t>
            </w:r>
          </w:p>
          <w:tbl>
            <w:tblPr>
              <w:tblInd w:type="dxa" w:w="120"/>
              <w:tblBorders>
                <w:top w:val="none" w:color="000000" w:sz="4"/>
                <w:left w:val="none" w:color="000000" w:sz="4"/>
                <w:bottom w:val="none" w:color="000000" w:sz="4"/>
                <w:right w:val="none" w:color="000000" w:sz="4"/>
                <w:insideH w:val="none"/>
                <w:insideV w:val="none"/>
              </w:tblBorders>
            </w:tblPr>
            <w:tblGrid>
              <w:gridCol w:w="594"/>
              <w:gridCol w:w="2596"/>
              <w:gridCol w:w="1005"/>
              <w:gridCol w:w="1386"/>
            </w:tblGrid>
            <w:tr>
              <w:tc>
                <w:tcPr>
                  <w:tcW w:type="dxa" w:w="594"/>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596"/>
                  <w:tcBorders>
                    <w:top w:val="single" w:color="000000" w:sz="4"/>
                    <w:left w:val="none" w:color="000000" w:sz="4"/>
                    <w:bottom w:val="single" w:color="000000" w:sz="4"/>
                    <w:right w:val="single" w:color="000000" w:sz="4"/>
                  </w:tcBorders>
                  <w:vAlign w:val="top"/>
                </w:tcPr>
                <w:p>
                  <w:pPr>
                    <w:jc w:val="center"/>
                  </w:pPr>
                  <w:r>
                    <w:rPr>
                      <w:b/>
                      <w:sz w:val="21"/>
                    </w:rPr>
                    <w:t>设备名称</w:t>
                  </w:r>
                </w:p>
              </w:tc>
              <w:tc>
                <w:tcPr>
                  <w:tcW w:type="dxa" w:w="1005"/>
                  <w:tcBorders>
                    <w:top w:val="single" w:color="000000" w:sz="4"/>
                    <w:left w:val="none" w:color="000000" w:sz="4"/>
                    <w:bottom w:val="single" w:color="000000" w:sz="4"/>
                    <w:right w:val="single" w:color="000000" w:sz="4"/>
                  </w:tcBorders>
                  <w:vAlign w:val="top"/>
                </w:tcPr>
                <w:p>
                  <w:pPr>
                    <w:jc w:val="center"/>
                  </w:pPr>
                  <w:r>
                    <w:rPr>
                      <w:b/>
                      <w:sz w:val="21"/>
                    </w:rPr>
                    <w:t>数 量</w:t>
                  </w:r>
                </w:p>
              </w:tc>
              <w:tc>
                <w:tcPr>
                  <w:tcW w:type="dxa" w:w="1386"/>
                  <w:tcBorders>
                    <w:top w:val="single" w:color="000000" w:sz="4"/>
                    <w:left w:val="none" w:color="000000" w:sz="4"/>
                    <w:bottom w:val="single" w:color="000000" w:sz="4"/>
                    <w:right w:val="single" w:color="000000" w:sz="4"/>
                  </w:tcBorders>
                  <w:vAlign w:val="top"/>
                </w:tcPr>
                <w:p>
                  <w:pPr>
                    <w:jc w:val="center"/>
                  </w:pPr>
                  <w:r>
                    <w:rPr>
                      <w:b/>
                      <w:sz w:val="21"/>
                    </w:rPr>
                    <w:t>单位</w:t>
                  </w:r>
                </w:p>
              </w:tc>
            </w:tr>
            <w:tr>
              <w:tc>
                <w:tcPr>
                  <w:tcW w:type="dxa" w:w="59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596"/>
                  <w:tcBorders>
                    <w:top w:val="none" w:color="000000" w:sz="4"/>
                    <w:left w:val="none" w:color="000000" w:sz="4"/>
                    <w:bottom w:val="single" w:color="000000" w:sz="4"/>
                    <w:right w:val="single" w:color="000000" w:sz="4"/>
                  </w:tcBorders>
                  <w:vAlign w:val="top"/>
                </w:tcPr>
                <w:p>
                  <w:pPr>
                    <w:jc w:val="center"/>
                  </w:pPr>
                  <w:r>
                    <w:rPr>
                      <w:sz w:val="21"/>
                    </w:rPr>
                    <w:t>主机</w:t>
                  </w:r>
                </w:p>
              </w:tc>
              <w:tc>
                <w:tcPr>
                  <w:tcW w:type="dxa" w:w="1005"/>
                  <w:tcBorders>
                    <w:top w:val="none" w:color="000000" w:sz="4"/>
                    <w:left w:val="none" w:color="000000" w:sz="4"/>
                    <w:bottom w:val="single" w:color="000000" w:sz="4"/>
                    <w:right w:val="single" w:color="000000" w:sz="4"/>
                  </w:tcBorders>
                  <w:vAlign w:val="top"/>
                </w:tcPr>
                <w:p>
                  <w:pPr>
                    <w:jc w:val="center"/>
                  </w:pPr>
                  <w:r>
                    <w:rPr>
                      <w:sz w:val="21"/>
                    </w:rPr>
                    <w:t>1</w:t>
                  </w:r>
                </w:p>
              </w:tc>
              <w:tc>
                <w:tcPr>
                  <w:tcW w:type="dxa" w:w="1386"/>
                  <w:tcBorders>
                    <w:top w:val="none" w:color="000000" w:sz="4"/>
                    <w:left w:val="none" w:color="000000" w:sz="4"/>
                    <w:bottom w:val="single" w:color="000000" w:sz="4"/>
                    <w:right w:val="single" w:color="000000" w:sz="4"/>
                  </w:tcBorders>
                  <w:vAlign w:val="top"/>
                </w:tcPr>
                <w:p>
                  <w:pPr>
                    <w:jc w:val="center"/>
                  </w:pPr>
                  <w:r>
                    <w:rPr>
                      <w:sz w:val="21"/>
                    </w:rPr>
                    <w:t>台</w:t>
                  </w:r>
                </w:p>
              </w:tc>
            </w:tr>
            <w:tr>
              <w:tc>
                <w:tcPr>
                  <w:tcW w:type="dxa" w:w="59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596"/>
                  <w:tcBorders>
                    <w:top w:val="none" w:color="000000" w:sz="4"/>
                    <w:left w:val="none" w:color="000000" w:sz="4"/>
                    <w:bottom w:val="single" w:color="000000" w:sz="4"/>
                    <w:right w:val="single" w:color="000000" w:sz="4"/>
                  </w:tcBorders>
                  <w:vAlign w:val="top"/>
                </w:tcPr>
                <w:p>
                  <w:pPr>
                    <w:jc w:val="center"/>
                  </w:pPr>
                  <w:r>
                    <w:rPr>
                      <w:sz w:val="21"/>
                    </w:rPr>
                    <w:t>TF存储卡</w:t>
                  </w:r>
                </w:p>
              </w:tc>
              <w:tc>
                <w:tcPr>
                  <w:tcW w:type="dxa" w:w="1005"/>
                  <w:tcBorders>
                    <w:top w:val="none" w:color="000000" w:sz="4"/>
                    <w:left w:val="none" w:color="000000" w:sz="4"/>
                    <w:bottom w:val="single" w:color="000000" w:sz="4"/>
                    <w:right w:val="single" w:color="000000" w:sz="4"/>
                  </w:tcBorders>
                  <w:vAlign w:val="top"/>
                </w:tcPr>
                <w:p>
                  <w:pPr>
                    <w:jc w:val="center"/>
                  </w:pPr>
                  <w:r>
                    <w:rPr>
                      <w:sz w:val="21"/>
                    </w:rPr>
                    <w:t>1</w:t>
                  </w:r>
                </w:p>
              </w:tc>
              <w:tc>
                <w:tcPr>
                  <w:tcW w:type="dxa" w:w="1386"/>
                  <w:tcBorders>
                    <w:top w:val="none" w:color="000000" w:sz="4"/>
                    <w:left w:val="none" w:color="000000" w:sz="4"/>
                    <w:bottom w:val="single" w:color="000000" w:sz="4"/>
                    <w:right w:val="single" w:color="000000" w:sz="4"/>
                  </w:tcBorders>
                  <w:vAlign w:val="top"/>
                </w:tcPr>
                <w:p>
                  <w:pPr>
                    <w:jc w:val="center"/>
                  </w:pPr>
                  <w:r>
                    <w:rPr>
                      <w:sz w:val="21"/>
                    </w:rPr>
                    <w:t>张</w:t>
                  </w:r>
                </w:p>
              </w:tc>
            </w:tr>
            <w:tr>
              <w:tc>
                <w:tcPr>
                  <w:tcW w:type="dxa" w:w="59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596"/>
                  <w:tcBorders>
                    <w:top w:val="none" w:color="000000" w:sz="4"/>
                    <w:left w:val="none" w:color="000000" w:sz="4"/>
                    <w:bottom w:val="single" w:color="000000" w:sz="4"/>
                    <w:right w:val="single" w:color="000000" w:sz="4"/>
                  </w:tcBorders>
                  <w:vAlign w:val="top"/>
                </w:tcPr>
                <w:p>
                  <w:pPr>
                    <w:jc w:val="center"/>
                  </w:pPr>
                  <w:r>
                    <w:rPr>
                      <w:sz w:val="21"/>
                    </w:rPr>
                    <w:t>Type-C数据线</w:t>
                  </w:r>
                </w:p>
              </w:tc>
              <w:tc>
                <w:tcPr>
                  <w:tcW w:type="dxa" w:w="1005"/>
                  <w:tcBorders>
                    <w:top w:val="none" w:color="000000" w:sz="4"/>
                    <w:left w:val="none" w:color="000000" w:sz="4"/>
                    <w:bottom w:val="single" w:color="000000" w:sz="4"/>
                    <w:right w:val="single" w:color="000000" w:sz="4"/>
                  </w:tcBorders>
                  <w:vAlign w:val="top"/>
                </w:tcPr>
                <w:p>
                  <w:pPr>
                    <w:jc w:val="center"/>
                  </w:pPr>
                  <w:r>
                    <w:rPr>
                      <w:sz w:val="21"/>
                    </w:rPr>
                    <w:t>1</w:t>
                  </w:r>
                </w:p>
              </w:tc>
              <w:tc>
                <w:tcPr>
                  <w:tcW w:type="dxa" w:w="1386"/>
                  <w:tcBorders>
                    <w:top w:val="none" w:color="000000" w:sz="4"/>
                    <w:left w:val="none" w:color="000000" w:sz="4"/>
                    <w:bottom w:val="single" w:color="000000" w:sz="4"/>
                    <w:right w:val="single" w:color="000000" w:sz="4"/>
                  </w:tcBorders>
                  <w:vAlign w:val="top"/>
                </w:tcPr>
                <w:p>
                  <w:pPr>
                    <w:jc w:val="center"/>
                  </w:pPr>
                  <w:r>
                    <w:rPr>
                      <w:sz w:val="21"/>
                    </w:rPr>
                    <w:t>根</w:t>
                  </w:r>
                </w:p>
              </w:tc>
            </w:tr>
            <w:tr>
              <w:tc>
                <w:tcPr>
                  <w:tcW w:type="dxa" w:w="59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596"/>
                  <w:tcBorders>
                    <w:top w:val="none" w:color="000000" w:sz="4"/>
                    <w:left w:val="none" w:color="000000" w:sz="4"/>
                    <w:bottom w:val="single" w:color="000000" w:sz="4"/>
                    <w:right w:val="single" w:color="000000" w:sz="4"/>
                  </w:tcBorders>
                  <w:vAlign w:val="top"/>
                </w:tcPr>
                <w:p>
                  <w:pPr>
                    <w:jc w:val="center"/>
                  </w:pPr>
                  <w:r>
                    <w:rPr>
                      <w:sz w:val="21"/>
                    </w:rPr>
                    <w:t>喉镜适配器</w:t>
                  </w:r>
                </w:p>
              </w:tc>
              <w:tc>
                <w:tcPr>
                  <w:tcW w:type="dxa" w:w="1005"/>
                  <w:tcBorders>
                    <w:top w:val="none" w:color="000000" w:sz="4"/>
                    <w:left w:val="none" w:color="000000" w:sz="4"/>
                    <w:bottom w:val="single" w:color="000000" w:sz="4"/>
                    <w:right w:val="single" w:color="000000" w:sz="4"/>
                  </w:tcBorders>
                  <w:vAlign w:val="top"/>
                </w:tcPr>
                <w:p>
                  <w:pPr>
                    <w:jc w:val="center"/>
                  </w:pPr>
                  <w:r>
                    <w:rPr>
                      <w:sz w:val="21"/>
                    </w:rPr>
                    <w:t>1</w:t>
                  </w:r>
                </w:p>
              </w:tc>
              <w:tc>
                <w:tcPr>
                  <w:tcW w:type="dxa" w:w="1386"/>
                  <w:tcBorders>
                    <w:top w:val="none" w:color="000000" w:sz="4"/>
                    <w:left w:val="none" w:color="000000" w:sz="4"/>
                    <w:bottom w:val="single" w:color="000000" w:sz="4"/>
                    <w:right w:val="single" w:color="000000" w:sz="4"/>
                  </w:tcBorders>
                  <w:vAlign w:val="top"/>
                </w:tcPr>
                <w:p>
                  <w:pPr>
                    <w:jc w:val="center"/>
                  </w:pPr>
                  <w:r>
                    <w:rPr>
                      <w:sz w:val="21"/>
                    </w:rPr>
                    <w:t>个</w:t>
                  </w:r>
                </w:p>
              </w:tc>
            </w:tr>
            <w:tr>
              <w:tc>
                <w:tcPr>
                  <w:tcW w:type="dxa" w:w="59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596"/>
                  <w:tcBorders>
                    <w:top w:val="none" w:color="000000" w:sz="4"/>
                    <w:left w:val="none" w:color="000000" w:sz="4"/>
                    <w:bottom w:val="single" w:color="000000" w:sz="4"/>
                    <w:right w:val="single" w:color="000000" w:sz="4"/>
                  </w:tcBorders>
                  <w:vAlign w:val="top"/>
                </w:tcPr>
                <w:p>
                  <w:pPr>
                    <w:jc w:val="center"/>
                  </w:pPr>
                  <w:r>
                    <w:rPr>
                      <w:sz w:val="21"/>
                    </w:rPr>
                    <w:t>喉镜适配器插头</w:t>
                  </w:r>
                </w:p>
              </w:tc>
              <w:tc>
                <w:tcPr>
                  <w:tcW w:type="dxa" w:w="1005"/>
                  <w:tcBorders>
                    <w:top w:val="none" w:color="000000" w:sz="4"/>
                    <w:left w:val="none" w:color="000000" w:sz="4"/>
                    <w:bottom w:val="single" w:color="000000" w:sz="4"/>
                    <w:right w:val="single" w:color="000000" w:sz="4"/>
                  </w:tcBorders>
                  <w:vAlign w:val="top"/>
                </w:tcPr>
                <w:p>
                  <w:pPr>
                    <w:jc w:val="center"/>
                  </w:pPr>
                  <w:r>
                    <w:rPr>
                      <w:sz w:val="21"/>
                    </w:rPr>
                    <w:t>1</w:t>
                  </w:r>
                </w:p>
              </w:tc>
              <w:tc>
                <w:tcPr>
                  <w:tcW w:type="dxa" w:w="1386"/>
                  <w:tcBorders>
                    <w:top w:val="none" w:color="000000" w:sz="4"/>
                    <w:left w:val="none" w:color="000000" w:sz="4"/>
                    <w:bottom w:val="single" w:color="000000" w:sz="4"/>
                    <w:right w:val="single" w:color="000000" w:sz="4"/>
                  </w:tcBorders>
                  <w:vAlign w:val="top"/>
                </w:tcPr>
                <w:p>
                  <w:pPr>
                    <w:jc w:val="center"/>
                  </w:pPr>
                  <w:r>
                    <w:rPr>
                      <w:sz w:val="21"/>
                    </w:rPr>
                    <w:t>个</w:t>
                  </w:r>
                </w:p>
              </w:tc>
            </w:tr>
            <w:tr>
              <w:tc>
                <w:tcPr>
                  <w:tcW w:type="dxa" w:w="59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596"/>
                  <w:tcBorders>
                    <w:top w:val="none" w:color="000000" w:sz="4"/>
                    <w:left w:val="none" w:color="000000" w:sz="4"/>
                    <w:bottom w:val="single" w:color="000000" w:sz="4"/>
                    <w:right w:val="single" w:color="000000" w:sz="4"/>
                  </w:tcBorders>
                  <w:vAlign w:val="top"/>
                </w:tcPr>
                <w:p>
                  <w:pPr>
                    <w:jc w:val="center"/>
                  </w:pPr>
                  <w:r>
                    <w:rPr>
                      <w:sz w:val="21"/>
                    </w:rPr>
                    <w:t>说明书</w:t>
                  </w:r>
                </w:p>
              </w:tc>
              <w:tc>
                <w:tcPr>
                  <w:tcW w:type="dxa" w:w="1005"/>
                  <w:tcBorders>
                    <w:top w:val="none" w:color="000000" w:sz="4"/>
                    <w:left w:val="none" w:color="000000" w:sz="4"/>
                    <w:bottom w:val="single" w:color="000000" w:sz="4"/>
                    <w:right w:val="single" w:color="000000" w:sz="4"/>
                  </w:tcBorders>
                  <w:vAlign w:val="top"/>
                </w:tcPr>
                <w:p>
                  <w:pPr>
                    <w:jc w:val="center"/>
                  </w:pPr>
                  <w:r>
                    <w:rPr>
                      <w:sz w:val="21"/>
                    </w:rPr>
                    <w:t>1</w:t>
                  </w:r>
                </w:p>
              </w:tc>
              <w:tc>
                <w:tcPr>
                  <w:tcW w:type="dxa" w:w="1386"/>
                  <w:tcBorders>
                    <w:top w:val="none" w:color="000000" w:sz="4"/>
                    <w:left w:val="none" w:color="000000" w:sz="4"/>
                    <w:bottom w:val="single" w:color="000000" w:sz="4"/>
                    <w:right w:val="single" w:color="000000" w:sz="4"/>
                  </w:tcBorders>
                  <w:vAlign w:val="top"/>
                </w:tcPr>
                <w:p>
                  <w:pPr>
                    <w:jc w:val="center"/>
                  </w:pPr>
                  <w:r>
                    <w:rPr>
                      <w:sz w:val="21"/>
                    </w:rPr>
                    <w:t>本</w:t>
                  </w:r>
                </w:p>
              </w:tc>
            </w:tr>
            <w:tr>
              <w:tc>
                <w:tcPr>
                  <w:tcW w:type="dxa" w:w="594"/>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596"/>
                  <w:tcBorders>
                    <w:top w:val="none" w:color="000000" w:sz="4"/>
                    <w:left w:val="none" w:color="000000" w:sz="4"/>
                    <w:bottom w:val="single" w:color="000000" w:sz="4"/>
                    <w:right w:val="single" w:color="000000" w:sz="4"/>
                  </w:tcBorders>
                  <w:vAlign w:val="top"/>
                </w:tcPr>
                <w:p>
                  <w:pPr>
                    <w:jc w:val="center"/>
                  </w:pPr>
                  <w:r>
                    <w:rPr>
                      <w:sz w:val="21"/>
                    </w:rPr>
                    <w:t>铭牌标贴</w:t>
                  </w:r>
                </w:p>
              </w:tc>
              <w:tc>
                <w:tcPr>
                  <w:tcW w:type="dxa" w:w="1005"/>
                  <w:tcBorders>
                    <w:top w:val="none" w:color="000000" w:sz="4"/>
                    <w:left w:val="none" w:color="000000" w:sz="4"/>
                    <w:bottom w:val="single" w:color="000000" w:sz="4"/>
                    <w:right w:val="single" w:color="000000" w:sz="4"/>
                  </w:tcBorders>
                  <w:vAlign w:val="top"/>
                </w:tcPr>
                <w:p>
                  <w:pPr>
                    <w:jc w:val="center"/>
                  </w:pPr>
                  <w:r>
                    <w:rPr>
                      <w:sz w:val="21"/>
                    </w:rPr>
                    <w:t>1</w:t>
                  </w:r>
                </w:p>
              </w:tc>
              <w:tc>
                <w:tcPr>
                  <w:tcW w:type="dxa" w:w="1386"/>
                  <w:tcBorders>
                    <w:top w:val="none" w:color="000000" w:sz="4"/>
                    <w:left w:val="none" w:color="000000" w:sz="4"/>
                    <w:bottom w:val="single" w:color="000000" w:sz="4"/>
                    <w:right w:val="single" w:color="000000" w:sz="4"/>
                  </w:tcBorders>
                  <w:vAlign w:val="top"/>
                </w:tcPr>
                <w:p>
                  <w:pPr>
                    <w:jc w:val="center"/>
                  </w:pPr>
                  <w:r>
                    <w:rPr>
                      <w:sz w:val="21"/>
                    </w:rPr>
                    <w:t>张</w:t>
                  </w:r>
                </w:p>
              </w:tc>
            </w:tr>
            <w:tr>
              <w:tc>
                <w:tcPr>
                  <w:tcW w:type="dxa" w:w="59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596"/>
                  <w:tcBorders>
                    <w:top w:val="none" w:color="000000" w:sz="4"/>
                    <w:left w:val="none" w:color="000000" w:sz="4"/>
                    <w:bottom w:val="single" w:color="000000" w:sz="4"/>
                    <w:right w:val="single" w:color="000000" w:sz="4"/>
                  </w:tcBorders>
                  <w:vAlign w:val="top"/>
                </w:tcPr>
                <w:p>
                  <w:pPr>
                    <w:jc w:val="center"/>
                  </w:pPr>
                  <w:r>
                    <w:rPr>
                      <w:sz w:val="21"/>
                    </w:rPr>
                    <w:t>合格证（通用）</w:t>
                  </w:r>
                </w:p>
              </w:tc>
              <w:tc>
                <w:tcPr>
                  <w:tcW w:type="dxa" w:w="1005"/>
                  <w:tcBorders>
                    <w:top w:val="none" w:color="000000" w:sz="4"/>
                    <w:left w:val="none" w:color="000000" w:sz="4"/>
                    <w:bottom w:val="single" w:color="000000" w:sz="4"/>
                    <w:right w:val="single" w:color="000000" w:sz="4"/>
                  </w:tcBorders>
                  <w:vAlign w:val="top"/>
                </w:tcPr>
                <w:p>
                  <w:pPr>
                    <w:jc w:val="center"/>
                  </w:pPr>
                  <w:r>
                    <w:rPr>
                      <w:sz w:val="21"/>
                    </w:rPr>
                    <w:t>1</w:t>
                  </w:r>
                </w:p>
              </w:tc>
              <w:tc>
                <w:tcPr>
                  <w:tcW w:type="dxa" w:w="1386"/>
                  <w:tcBorders>
                    <w:top w:val="none" w:color="000000" w:sz="4"/>
                    <w:left w:val="none" w:color="000000" w:sz="4"/>
                    <w:bottom w:val="single" w:color="000000" w:sz="4"/>
                    <w:right w:val="single" w:color="000000" w:sz="4"/>
                  </w:tcBorders>
                  <w:vAlign w:val="top"/>
                </w:tcPr>
                <w:p>
                  <w:pPr>
                    <w:jc w:val="center"/>
                  </w:pPr>
                  <w:r>
                    <w:rPr>
                      <w:sz w:val="21"/>
                    </w:rPr>
                    <w:t>份</w:t>
                  </w:r>
                </w:p>
              </w:tc>
            </w:tr>
            <w:tr>
              <w:tc>
                <w:tcPr>
                  <w:tcW w:type="dxa" w:w="594"/>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596"/>
                  <w:tcBorders>
                    <w:top w:val="none" w:color="000000" w:sz="4"/>
                    <w:left w:val="none" w:color="000000" w:sz="4"/>
                    <w:bottom w:val="single" w:color="000000" w:sz="4"/>
                    <w:right w:val="single" w:color="000000" w:sz="4"/>
                  </w:tcBorders>
                  <w:vAlign w:val="top"/>
                </w:tcPr>
                <w:p>
                  <w:pPr>
                    <w:jc w:val="center"/>
                  </w:pPr>
                  <w:r>
                    <w:rPr>
                      <w:sz w:val="21"/>
                    </w:rPr>
                    <w:t>保修卡</w:t>
                  </w:r>
                </w:p>
              </w:tc>
              <w:tc>
                <w:tcPr>
                  <w:tcW w:type="dxa" w:w="1005"/>
                  <w:tcBorders>
                    <w:top w:val="none" w:color="000000" w:sz="4"/>
                    <w:left w:val="none" w:color="000000" w:sz="4"/>
                    <w:bottom w:val="single" w:color="000000" w:sz="4"/>
                    <w:right w:val="single" w:color="000000" w:sz="4"/>
                  </w:tcBorders>
                  <w:vAlign w:val="top"/>
                </w:tcPr>
                <w:p>
                  <w:pPr>
                    <w:jc w:val="center"/>
                  </w:pPr>
                  <w:r>
                    <w:rPr>
                      <w:sz w:val="21"/>
                    </w:rPr>
                    <w:t>1</w:t>
                  </w:r>
                </w:p>
              </w:tc>
              <w:tc>
                <w:tcPr>
                  <w:tcW w:type="dxa" w:w="1386"/>
                  <w:tcBorders>
                    <w:top w:val="none" w:color="000000" w:sz="4"/>
                    <w:left w:val="none" w:color="000000" w:sz="4"/>
                    <w:bottom w:val="single" w:color="000000" w:sz="4"/>
                    <w:right w:val="single" w:color="000000" w:sz="4"/>
                  </w:tcBorders>
                  <w:vAlign w:val="top"/>
                </w:tcPr>
                <w:p>
                  <w:pPr>
                    <w:jc w:val="center"/>
                  </w:pPr>
                  <w:r>
                    <w:rPr>
                      <w:sz w:val="21"/>
                    </w:rPr>
                    <w:t>份</w:t>
                  </w:r>
                </w:p>
              </w:tc>
            </w:tr>
            <w:tr>
              <w:tc>
                <w:tcPr>
                  <w:tcW w:type="dxa" w:w="594"/>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596"/>
                  <w:tcBorders>
                    <w:top w:val="none" w:color="000000" w:sz="4"/>
                    <w:left w:val="none" w:color="000000" w:sz="4"/>
                    <w:bottom w:val="single" w:color="000000" w:sz="4"/>
                    <w:right w:val="single" w:color="000000" w:sz="4"/>
                  </w:tcBorders>
                  <w:vAlign w:val="top"/>
                </w:tcPr>
                <w:p>
                  <w:pPr>
                    <w:jc w:val="center"/>
                  </w:pPr>
                  <w:r>
                    <w:rPr>
                      <w:sz w:val="21"/>
                    </w:rPr>
                    <w:t>仪器验收单</w:t>
                  </w:r>
                </w:p>
              </w:tc>
              <w:tc>
                <w:tcPr>
                  <w:tcW w:type="dxa" w:w="1005"/>
                  <w:tcBorders>
                    <w:top w:val="none" w:color="000000" w:sz="4"/>
                    <w:left w:val="none" w:color="000000" w:sz="4"/>
                    <w:bottom w:val="single" w:color="000000" w:sz="4"/>
                    <w:right w:val="single" w:color="000000" w:sz="4"/>
                  </w:tcBorders>
                  <w:vAlign w:val="top"/>
                </w:tcPr>
                <w:p>
                  <w:pPr>
                    <w:jc w:val="center"/>
                  </w:pPr>
                  <w:r>
                    <w:rPr>
                      <w:sz w:val="21"/>
                    </w:rPr>
                    <w:t>1</w:t>
                  </w:r>
                </w:p>
              </w:tc>
              <w:tc>
                <w:tcPr>
                  <w:tcW w:type="dxa" w:w="1386"/>
                  <w:tcBorders>
                    <w:top w:val="none" w:color="000000" w:sz="4"/>
                    <w:left w:val="none" w:color="000000" w:sz="4"/>
                    <w:bottom w:val="single" w:color="000000" w:sz="4"/>
                    <w:right w:val="single" w:color="000000" w:sz="4"/>
                  </w:tcBorders>
                  <w:vAlign w:val="top"/>
                </w:tcPr>
                <w:p>
                  <w:pPr>
                    <w:jc w:val="center"/>
                  </w:pPr>
                  <w:r>
                    <w:rPr>
                      <w:sz w:val="21"/>
                    </w:rPr>
                    <w:t>份</w:t>
                  </w:r>
                </w:p>
              </w:tc>
            </w:tr>
            <w:tr>
              <w:tc>
                <w:tcPr>
                  <w:tcW w:type="dxa" w:w="594"/>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596"/>
                  <w:tcBorders>
                    <w:top w:val="none" w:color="000000" w:sz="4"/>
                    <w:left w:val="none" w:color="000000" w:sz="4"/>
                    <w:bottom w:val="single" w:color="000000" w:sz="4"/>
                    <w:right w:val="single" w:color="000000" w:sz="4"/>
                  </w:tcBorders>
                  <w:vAlign w:val="top"/>
                </w:tcPr>
                <w:p>
                  <w:pPr>
                    <w:jc w:val="center"/>
                  </w:pPr>
                  <w:r>
                    <w:rPr>
                      <w:sz w:val="21"/>
                    </w:rPr>
                    <w:t>客服标贴</w:t>
                  </w:r>
                </w:p>
              </w:tc>
              <w:tc>
                <w:tcPr>
                  <w:tcW w:type="dxa" w:w="1005"/>
                  <w:tcBorders>
                    <w:top w:val="none" w:color="000000" w:sz="4"/>
                    <w:left w:val="none" w:color="000000" w:sz="4"/>
                    <w:bottom w:val="single" w:color="000000" w:sz="4"/>
                    <w:right w:val="single" w:color="000000" w:sz="4"/>
                  </w:tcBorders>
                  <w:vAlign w:val="top"/>
                </w:tcPr>
                <w:p>
                  <w:pPr>
                    <w:jc w:val="center"/>
                  </w:pPr>
                  <w:r>
                    <w:rPr>
                      <w:sz w:val="21"/>
                    </w:rPr>
                    <w:t>1</w:t>
                  </w:r>
                </w:p>
              </w:tc>
              <w:tc>
                <w:tcPr>
                  <w:tcW w:type="dxa" w:w="1386"/>
                  <w:tcBorders>
                    <w:top w:val="none" w:color="000000" w:sz="4"/>
                    <w:left w:val="none" w:color="000000" w:sz="4"/>
                    <w:bottom w:val="single" w:color="000000" w:sz="4"/>
                    <w:right w:val="single" w:color="000000" w:sz="4"/>
                  </w:tcBorders>
                  <w:vAlign w:val="top"/>
                </w:tcPr>
                <w:p>
                  <w:pPr>
                    <w:jc w:val="center"/>
                  </w:pPr>
                  <w:r>
                    <w:rPr>
                      <w:sz w:val="21"/>
                    </w:rPr>
                    <w:t>份</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一十四</w:t>
      </w:r>
      <w:r>
        <w:rPr>
          <w:b/>
        </w:rPr>
        <w:t>：</w:t>
      </w:r>
      <w:r>
        <w:rPr>
          <w:b/>
        </w:rPr>
        <w:t>高流量湿化氧疗系统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一、设备名称：高流量湿化氧疗系统，数量1套。</w:t>
            </w:r>
          </w:p>
          <w:p>
            <w:r>
              <w:rPr>
                <w:sz w:val="21"/>
              </w:rPr>
              <w:t>二、技术参数</w:t>
            </w:r>
          </w:p>
          <w:p>
            <w:r>
              <w:rPr>
                <w:sz w:val="21"/>
              </w:rPr>
              <w:t>1、≥4.5寸全中文触摸彩色屏，同屏显示流量、温度、氧浓度和工作状态等参数。</w:t>
            </w:r>
          </w:p>
          <w:p>
            <w:r>
              <w:rPr>
                <w:sz w:val="21"/>
              </w:rPr>
              <w:t>▲2、输出湿度7档调节，满足不同温湿度环境要求，避免过度湿化或湿化不足。</w:t>
            </w:r>
          </w:p>
          <w:p>
            <w:r>
              <w:rPr>
                <w:sz w:val="21"/>
              </w:rPr>
              <w:t>3、流量调节范围：2～80 L/min。</w:t>
            </w:r>
          </w:p>
          <w:p>
            <w:r>
              <w:rPr>
                <w:sz w:val="21"/>
              </w:rPr>
              <w:t>4、主动加温湿化器，提供29℃-37℃近100%相对湿度的气体。低流量模式：流量2-25L/min可选31℃、34℃；高流量模式：10-70L/min时29℃-37℃逐度可调，70-80L/min时29℃-34℃逐度可调。</w:t>
            </w:r>
          </w:p>
          <w:p>
            <w:r>
              <w:rPr>
                <w:sz w:val="21"/>
              </w:rPr>
              <w:t>▲5、内置自动空气氧气混合器，通过氧浓度监测器进行氧浓度实时自动控制，氧浓度控制范围：21%~100%；超声波传感器监测氧浓度，不需使用氧电池（无氧电池消耗），氧浓度监测范围：21%~100%。</w:t>
            </w:r>
          </w:p>
          <w:p>
            <w:r>
              <w:rPr>
                <w:sz w:val="21"/>
              </w:rPr>
              <w:t>6、主机具高压氧气接口和低压氧气接口，满足不同使用环境需求。</w:t>
            </w:r>
          </w:p>
          <w:p>
            <w:r>
              <w:rPr>
                <w:sz w:val="21"/>
              </w:rPr>
              <w:t>7、具有以下各种报警功能指示：内部故障、呼吸管路故障、漏气报警、阻塞报警、氧气浓度低报警、氧气浓度高报警、无法达到目标流量报警、检查水量报警，无法达到目标温度报警、检查工作条件报警、断电报警等共11种报警提示。</w:t>
            </w:r>
          </w:p>
          <w:p>
            <w:r>
              <w:rPr>
                <w:sz w:val="21"/>
              </w:rPr>
              <w:t>8、加温湿化器的湿化水罐：由水瓶自动加水，可变容积≤280mL，顺应性≤0.4mL/cm水柱。</w:t>
            </w:r>
          </w:p>
          <w:p>
            <w:r>
              <w:rPr>
                <w:sz w:val="21"/>
              </w:rPr>
              <w:t>▲9、同品牌加热呼吸管路（螺纹内嵌加热丝），有效阻止冷凝水，并且在近病人端具有温度传感器，精确控制空气氧气混合后气体的温度。</w:t>
            </w:r>
          </w:p>
          <w:p>
            <w:r>
              <w:rPr>
                <w:sz w:val="21"/>
              </w:rPr>
              <w:t>▲10、同品牌大中小号各种鼻塞导管（有创/无创/儿童）、口鼻吸氧面罩等不同病人连接界面（要求提供生产证明及注册证）。</w:t>
            </w:r>
          </w:p>
          <w:p>
            <w:r>
              <w:rPr>
                <w:sz w:val="21"/>
              </w:rPr>
              <w:t>11、配备专业臭氧消毒工具套装1套，设备可进行快速消毒，消毒效果达到灭菌级别。</w:t>
            </w:r>
          </w:p>
          <w:p>
            <w:r>
              <w:rPr>
                <w:sz w:val="21"/>
              </w:rPr>
              <w:t>12、机器带有用于院内转运的转运模式。</w:t>
            </w:r>
          </w:p>
          <w:p>
            <w:r>
              <w:rPr>
                <w:sz w:val="21"/>
              </w:rPr>
              <w:t>13、机器屏幕显示治疗时间。</w:t>
            </w:r>
          </w:p>
          <w:p>
            <w:r>
              <w:rPr>
                <w:sz w:val="21"/>
              </w:rPr>
              <w:t>三、配置清单</w:t>
            </w:r>
          </w:p>
          <w:tbl>
            <w:tblPr>
              <w:tblInd w:type="dxa" w:w="105"/>
              <w:tblBorders>
                <w:top w:val="none" w:color="000000" w:sz="4"/>
                <w:left w:val="none" w:color="000000" w:sz="4"/>
                <w:bottom w:val="none" w:color="000000" w:sz="4"/>
                <w:right w:val="none" w:color="000000" w:sz="4"/>
                <w:insideH w:val="none"/>
                <w:insideV w:val="none"/>
              </w:tblBorders>
            </w:tblPr>
            <w:tblGrid>
              <w:gridCol w:w="506"/>
              <w:gridCol w:w="2035"/>
              <w:gridCol w:w="797"/>
              <w:gridCol w:w="647"/>
              <w:gridCol w:w="1332"/>
            </w:tblGrid>
            <w:tr>
              <w:tc>
                <w:tcPr>
                  <w:tcW w:type="dxa" w:w="506"/>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2035"/>
                  <w:tcBorders>
                    <w:top w:val="single" w:color="000000" w:sz="4"/>
                    <w:left w:val="none" w:color="000000" w:sz="4"/>
                    <w:bottom w:val="single" w:color="000000" w:sz="4"/>
                    <w:right w:val="single" w:color="000000" w:sz="4"/>
                  </w:tcBorders>
                  <w:vAlign w:val="top"/>
                </w:tcPr>
                <w:p>
                  <w:pPr>
                    <w:jc w:val="center"/>
                  </w:pPr>
                  <w:r>
                    <w:rPr>
                      <w:b/>
                      <w:color w:val="000000"/>
                      <w:sz w:val="21"/>
                    </w:rPr>
                    <w:t>名称</w:t>
                  </w:r>
                </w:p>
              </w:tc>
              <w:tc>
                <w:tcPr>
                  <w:tcW w:type="dxa" w:w="797"/>
                  <w:tcBorders>
                    <w:top w:val="single" w:color="000000" w:sz="4"/>
                    <w:left w:val="none" w:color="000000" w:sz="4"/>
                    <w:bottom w:val="single" w:color="000000" w:sz="4"/>
                    <w:right w:val="single" w:color="000000" w:sz="4"/>
                  </w:tcBorders>
                  <w:vAlign w:val="top"/>
                </w:tcPr>
                <w:p>
                  <w:pPr>
                    <w:jc w:val="center"/>
                  </w:pPr>
                  <w:r>
                    <w:rPr>
                      <w:b/>
                      <w:color w:val="000000"/>
                      <w:sz w:val="21"/>
                    </w:rPr>
                    <w:t>数量</w:t>
                  </w:r>
                </w:p>
              </w:tc>
              <w:tc>
                <w:tcPr>
                  <w:tcW w:type="dxa" w:w="647"/>
                  <w:tcBorders>
                    <w:top w:val="single" w:color="000000" w:sz="4"/>
                    <w:left w:val="none" w:color="000000" w:sz="4"/>
                    <w:bottom w:val="single" w:color="000000" w:sz="4"/>
                    <w:right w:val="single" w:color="000000" w:sz="4"/>
                  </w:tcBorders>
                  <w:vAlign w:val="top"/>
                </w:tcPr>
                <w:p>
                  <w:pPr>
                    <w:jc w:val="center"/>
                  </w:pPr>
                  <w:r>
                    <w:rPr>
                      <w:b/>
                      <w:color w:val="000000"/>
                      <w:sz w:val="21"/>
                    </w:rPr>
                    <w:t>单位</w:t>
                  </w:r>
                </w:p>
              </w:tc>
              <w:tc>
                <w:tcPr>
                  <w:tcW w:type="dxa" w:w="1332"/>
                  <w:tcBorders>
                    <w:top w:val="single" w:color="000000" w:sz="4"/>
                    <w:left w:val="none" w:color="000000" w:sz="4"/>
                    <w:bottom w:val="single" w:color="000000" w:sz="4"/>
                    <w:right w:val="single" w:color="000000" w:sz="4"/>
                  </w:tcBorders>
                  <w:vAlign w:val="top"/>
                </w:tcPr>
                <w:p>
                  <w:pPr>
                    <w:jc w:val="center"/>
                  </w:pPr>
                  <w:r>
                    <w:rPr>
                      <w:b/>
                      <w:color w:val="000000"/>
                      <w:sz w:val="21"/>
                    </w:rPr>
                    <w:t>备注</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035"/>
                  <w:tcBorders>
                    <w:top w:val="none" w:color="000000" w:sz="4"/>
                    <w:left w:val="none" w:color="000000" w:sz="4"/>
                    <w:bottom w:val="single" w:color="000000" w:sz="4"/>
                    <w:right w:val="single" w:color="000000" w:sz="4"/>
                  </w:tcBorders>
                  <w:vAlign w:val="top"/>
                </w:tcPr>
                <w:p>
                  <w:pPr>
                    <w:jc w:val="center"/>
                  </w:pPr>
                  <w:r>
                    <w:rPr>
                      <w:color w:val="000000"/>
                      <w:sz w:val="21"/>
                    </w:rPr>
                    <w:t>主机</w:t>
                  </w:r>
                </w:p>
              </w:tc>
              <w:tc>
                <w:tcPr>
                  <w:tcW w:type="dxa" w:w="797"/>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647"/>
                  <w:tcBorders>
                    <w:top w:val="none" w:color="000000" w:sz="4"/>
                    <w:left w:val="none" w:color="000000" w:sz="4"/>
                    <w:bottom w:val="single" w:color="000000" w:sz="4"/>
                    <w:right w:val="single" w:color="000000" w:sz="4"/>
                  </w:tcBorders>
                  <w:vAlign w:val="top"/>
                </w:tcPr>
                <w:p>
                  <w:pPr>
                    <w:jc w:val="center"/>
                  </w:pPr>
                  <w:r>
                    <w:rPr>
                      <w:color w:val="000000"/>
                      <w:sz w:val="21"/>
                    </w:rPr>
                    <w:t>台</w:t>
                  </w:r>
                </w:p>
              </w:tc>
              <w:tc>
                <w:tcPr>
                  <w:tcW w:type="dxa" w:w="1332"/>
                  <w:tcBorders>
                    <w:top w:val="none" w:color="000000" w:sz="4"/>
                    <w:left w:val="none" w:color="000000" w:sz="4"/>
                    <w:bottom w:val="single" w:color="000000" w:sz="4"/>
                    <w:right w:val="single" w:color="000000" w:sz="4"/>
                  </w:tcBorders>
                  <w:vAlign w:val="top"/>
                </w:tcPr>
                <w:p>
                  <w:pPr>
                    <w:jc w:val="center"/>
                  </w:pPr>
                  <w:r>
                    <w:rPr>
                      <w:color w:val="000000"/>
                      <w:sz w:val="21"/>
                    </w:rPr>
                    <w:t>含空氧混合器</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2035"/>
                  <w:tcBorders>
                    <w:top w:val="none" w:color="000000" w:sz="4"/>
                    <w:left w:val="none" w:color="000000" w:sz="4"/>
                    <w:bottom w:val="single" w:color="000000" w:sz="4"/>
                    <w:right w:val="single" w:color="000000" w:sz="4"/>
                  </w:tcBorders>
                  <w:vAlign w:val="top"/>
                </w:tcPr>
                <w:p>
                  <w:pPr>
                    <w:jc w:val="center"/>
                  </w:pPr>
                  <w:r>
                    <w:rPr>
                      <w:color w:val="000000"/>
                      <w:sz w:val="21"/>
                    </w:rPr>
                    <w:t>加热呼吸管路</w:t>
                  </w:r>
                </w:p>
              </w:tc>
              <w:tc>
                <w:tcPr>
                  <w:tcW w:type="dxa" w:w="797"/>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647"/>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1332"/>
                  <w:tcBorders>
                    <w:top w:val="none" w:color="000000" w:sz="4"/>
                    <w:left w:val="none" w:color="000000" w:sz="4"/>
                    <w:bottom w:val="single" w:color="000000" w:sz="4"/>
                    <w:right w:val="single" w:color="000000" w:sz="4"/>
                  </w:tcBorders>
                  <w:vAlign w:val="top"/>
                </w:tcPr>
                <w:p>
                  <w:pPr>
                    <w:jc w:val="center"/>
                  </w:pPr>
                  <w:r>
                    <w:rPr>
                      <w:color w:val="000000"/>
                      <w:sz w:val="21"/>
                    </w:rPr>
                    <w:t>含管路和湿化罐</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2035"/>
                  <w:tcBorders>
                    <w:top w:val="none" w:color="000000" w:sz="4"/>
                    <w:left w:val="none" w:color="000000" w:sz="4"/>
                    <w:bottom w:val="single" w:color="000000" w:sz="4"/>
                    <w:right w:val="single" w:color="000000" w:sz="4"/>
                  </w:tcBorders>
                  <w:vAlign w:val="top"/>
                </w:tcPr>
                <w:p>
                  <w:pPr>
                    <w:jc w:val="center"/>
                  </w:pPr>
                  <w:r>
                    <w:rPr>
                      <w:color w:val="000000"/>
                      <w:sz w:val="21"/>
                    </w:rPr>
                    <w:t>鼻塞导管</w:t>
                  </w:r>
                </w:p>
              </w:tc>
              <w:tc>
                <w:tcPr>
                  <w:tcW w:type="dxa" w:w="797"/>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647"/>
                  <w:tcBorders>
                    <w:top w:val="none" w:color="000000" w:sz="4"/>
                    <w:left w:val="none" w:color="000000" w:sz="4"/>
                    <w:bottom w:val="single" w:color="000000" w:sz="4"/>
                    <w:right w:val="single" w:color="000000" w:sz="4"/>
                  </w:tcBorders>
                  <w:vAlign w:val="top"/>
                </w:tcPr>
                <w:p>
                  <w:pPr>
                    <w:jc w:val="center"/>
                  </w:pPr>
                  <w:r>
                    <w:rPr>
                      <w:color w:val="000000"/>
                      <w:sz w:val="21"/>
                    </w:rPr>
                    <w:t>根</w:t>
                  </w:r>
                </w:p>
              </w:tc>
              <w:tc>
                <w:tcPr>
                  <w:tcW w:type="dxa" w:w="1332"/>
                  <w:tcBorders>
                    <w:top w:val="none" w:color="000000" w:sz="4"/>
                    <w:left w:val="none" w:color="000000" w:sz="4"/>
                    <w:bottom w:val="single" w:color="000000" w:sz="4"/>
                    <w:right w:val="single" w:color="000000" w:sz="4"/>
                  </w:tcBorders>
                  <w:vAlign w:val="top"/>
                </w:tcPr>
                <w:p>
                  <w:pPr>
                    <w:jc w:val="center"/>
                  </w:pPr>
                  <w:r>
                    <w:rPr>
                      <w:color w:val="000000"/>
                      <w:sz w:val="21"/>
                    </w:rPr>
                    <w:t>无创界面</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2035"/>
                  <w:tcBorders>
                    <w:top w:val="none" w:color="000000" w:sz="4"/>
                    <w:left w:val="none" w:color="000000" w:sz="4"/>
                    <w:bottom w:val="single" w:color="000000" w:sz="4"/>
                    <w:right w:val="single" w:color="000000" w:sz="4"/>
                  </w:tcBorders>
                  <w:vAlign w:val="top"/>
                </w:tcPr>
                <w:p>
                  <w:pPr>
                    <w:jc w:val="center"/>
                  </w:pPr>
                  <w:r>
                    <w:rPr>
                      <w:color w:val="000000"/>
                      <w:sz w:val="21"/>
                    </w:rPr>
                    <w:t>供氧管路套组</w:t>
                  </w:r>
                </w:p>
              </w:tc>
              <w:tc>
                <w:tcPr>
                  <w:tcW w:type="dxa" w:w="797"/>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647"/>
                  <w:tcBorders>
                    <w:top w:val="none" w:color="000000" w:sz="4"/>
                    <w:left w:val="none" w:color="000000" w:sz="4"/>
                    <w:bottom w:val="single" w:color="000000" w:sz="4"/>
                    <w:right w:val="single" w:color="000000" w:sz="4"/>
                  </w:tcBorders>
                  <w:vAlign w:val="top"/>
                </w:tcPr>
                <w:p>
                  <w:pPr>
                    <w:jc w:val="center"/>
                  </w:pPr>
                  <w:r>
                    <w:rPr>
                      <w:color w:val="000000"/>
                      <w:sz w:val="21"/>
                    </w:rPr>
                    <w:t>根</w:t>
                  </w:r>
                </w:p>
              </w:tc>
              <w:tc>
                <w:tcPr>
                  <w:tcW w:type="dxa" w:w="1332"/>
                  <w:tcBorders>
                    <w:top w:val="none" w:color="000000" w:sz="4"/>
                    <w:left w:val="none" w:color="000000" w:sz="4"/>
                    <w:bottom w:val="single" w:color="000000" w:sz="4"/>
                    <w:right w:val="single" w:color="000000" w:sz="4"/>
                  </w:tcBorders>
                  <w:vAlign w:val="top"/>
                </w:tcPr>
                <w:p>
                  <w:pPr>
                    <w:jc w:val="center"/>
                  </w:pP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2035"/>
                  <w:tcBorders>
                    <w:top w:val="none" w:color="000000" w:sz="4"/>
                    <w:left w:val="none" w:color="000000" w:sz="4"/>
                    <w:bottom w:val="single" w:color="000000" w:sz="4"/>
                    <w:right w:val="single" w:color="000000" w:sz="4"/>
                  </w:tcBorders>
                  <w:vAlign w:val="top"/>
                </w:tcPr>
                <w:p>
                  <w:pPr>
                    <w:jc w:val="center"/>
                  </w:pPr>
                  <w:r>
                    <w:rPr>
                      <w:color w:val="000000"/>
                      <w:sz w:val="21"/>
                    </w:rPr>
                    <w:t>电源线</w:t>
                  </w:r>
                </w:p>
              </w:tc>
              <w:tc>
                <w:tcPr>
                  <w:tcW w:type="dxa" w:w="797"/>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647"/>
                  <w:tcBorders>
                    <w:top w:val="none" w:color="000000" w:sz="4"/>
                    <w:left w:val="none" w:color="000000" w:sz="4"/>
                    <w:bottom w:val="single" w:color="000000" w:sz="4"/>
                    <w:right w:val="single" w:color="000000" w:sz="4"/>
                  </w:tcBorders>
                  <w:vAlign w:val="top"/>
                </w:tcPr>
                <w:p>
                  <w:pPr>
                    <w:jc w:val="center"/>
                  </w:pPr>
                  <w:r>
                    <w:rPr>
                      <w:color w:val="000000"/>
                      <w:sz w:val="21"/>
                    </w:rPr>
                    <w:t>根</w:t>
                  </w:r>
                </w:p>
              </w:tc>
              <w:tc>
                <w:tcPr>
                  <w:tcW w:type="dxa" w:w="1332"/>
                  <w:tcBorders>
                    <w:top w:val="none" w:color="000000" w:sz="4"/>
                    <w:left w:val="none" w:color="000000" w:sz="4"/>
                    <w:bottom w:val="single" w:color="000000" w:sz="4"/>
                    <w:right w:val="single" w:color="000000" w:sz="4"/>
                  </w:tcBorders>
                  <w:vAlign w:val="top"/>
                </w:tcPr>
                <w:p>
                  <w:pPr>
                    <w:jc w:val="center"/>
                  </w:pP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2035"/>
                  <w:tcBorders>
                    <w:top w:val="none" w:color="000000" w:sz="4"/>
                    <w:left w:val="none" w:color="000000" w:sz="4"/>
                    <w:bottom w:val="single" w:color="000000" w:sz="4"/>
                    <w:right w:val="single" w:color="000000" w:sz="4"/>
                  </w:tcBorders>
                  <w:vAlign w:val="top"/>
                </w:tcPr>
                <w:p>
                  <w:pPr>
                    <w:jc w:val="center"/>
                  </w:pPr>
                  <w:r>
                    <w:rPr>
                      <w:color w:val="000000"/>
                      <w:sz w:val="21"/>
                    </w:rPr>
                    <w:t>手柠螺丝</w:t>
                  </w:r>
                </w:p>
              </w:tc>
              <w:tc>
                <w:tcPr>
                  <w:tcW w:type="dxa" w:w="797"/>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647"/>
                  <w:tcBorders>
                    <w:top w:val="none" w:color="000000" w:sz="4"/>
                    <w:left w:val="none" w:color="000000" w:sz="4"/>
                    <w:bottom w:val="single" w:color="000000" w:sz="4"/>
                    <w:right w:val="single" w:color="000000" w:sz="4"/>
                  </w:tcBorders>
                  <w:vAlign w:val="top"/>
                </w:tcPr>
                <w:p>
                  <w:pPr>
                    <w:jc w:val="center"/>
                  </w:pPr>
                  <w:r>
                    <w:rPr>
                      <w:color w:val="000000"/>
                      <w:sz w:val="21"/>
                    </w:rPr>
                    <w:t>颗</w:t>
                  </w:r>
                </w:p>
              </w:tc>
              <w:tc>
                <w:tcPr>
                  <w:tcW w:type="dxa" w:w="1332"/>
                  <w:tcBorders>
                    <w:top w:val="none" w:color="000000" w:sz="4"/>
                    <w:left w:val="none" w:color="000000" w:sz="4"/>
                    <w:bottom w:val="single" w:color="000000" w:sz="4"/>
                    <w:right w:val="single" w:color="000000" w:sz="4"/>
                  </w:tcBorders>
                  <w:vAlign w:val="top"/>
                </w:tcPr>
                <w:p>
                  <w:pPr>
                    <w:jc w:val="center"/>
                  </w:pP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2035"/>
                  <w:tcBorders>
                    <w:top w:val="none" w:color="000000" w:sz="4"/>
                    <w:left w:val="none" w:color="000000" w:sz="4"/>
                    <w:bottom w:val="single" w:color="000000" w:sz="4"/>
                    <w:right w:val="single" w:color="000000" w:sz="4"/>
                  </w:tcBorders>
                  <w:vAlign w:val="top"/>
                </w:tcPr>
                <w:p>
                  <w:pPr>
                    <w:jc w:val="center"/>
                  </w:pPr>
                  <w:r>
                    <w:rPr>
                      <w:color w:val="000000"/>
                      <w:sz w:val="21"/>
                    </w:rPr>
                    <w:t>过滤棉</w:t>
                  </w:r>
                </w:p>
              </w:tc>
              <w:tc>
                <w:tcPr>
                  <w:tcW w:type="dxa" w:w="797"/>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647"/>
                  <w:tcBorders>
                    <w:top w:val="none" w:color="000000" w:sz="4"/>
                    <w:left w:val="none" w:color="000000" w:sz="4"/>
                    <w:bottom w:val="single" w:color="000000" w:sz="4"/>
                    <w:right w:val="single" w:color="000000" w:sz="4"/>
                  </w:tcBorders>
                  <w:vAlign w:val="top"/>
                </w:tcPr>
                <w:p>
                  <w:pPr>
                    <w:jc w:val="center"/>
                  </w:pPr>
                  <w:r>
                    <w:rPr>
                      <w:color w:val="000000"/>
                      <w:sz w:val="21"/>
                    </w:rPr>
                    <w:t>张</w:t>
                  </w:r>
                </w:p>
              </w:tc>
              <w:tc>
                <w:tcPr>
                  <w:tcW w:type="dxa" w:w="1332"/>
                  <w:tcBorders>
                    <w:top w:val="none" w:color="000000" w:sz="4"/>
                    <w:left w:val="none" w:color="000000" w:sz="4"/>
                    <w:bottom w:val="single" w:color="000000" w:sz="4"/>
                    <w:right w:val="single" w:color="000000" w:sz="4"/>
                  </w:tcBorders>
                  <w:vAlign w:val="top"/>
                </w:tcPr>
                <w:p>
                  <w:pPr>
                    <w:jc w:val="center"/>
                  </w:pP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2035"/>
                  <w:tcBorders>
                    <w:top w:val="none" w:color="000000" w:sz="4"/>
                    <w:left w:val="none" w:color="000000" w:sz="4"/>
                    <w:bottom w:val="single" w:color="000000" w:sz="4"/>
                    <w:right w:val="single" w:color="000000" w:sz="4"/>
                  </w:tcBorders>
                  <w:vAlign w:val="top"/>
                </w:tcPr>
                <w:p>
                  <w:pPr>
                    <w:jc w:val="center"/>
                  </w:pPr>
                  <w:r>
                    <w:rPr>
                      <w:color w:val="000000"/>
                      <w:sz w:val="21"/>
                    </w:rPr>
                    <w:t>便携包</w:t>
                  </w:r>
                </w:p>
              </w:tc>
              <w:tc>
                <w:tcPr>
                  <w:tcW w:type="dxa" w:w="797"/>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647"/>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32"/>
                  <w:tcBorders>
                    <w:top w:val="none" w:color="000000" w:sz="4"/>
                    <w:left w:val="none" w:color="000000" w:sz="4"/>
                    <w:bottom w:val="single" w:color="000000" w:sz="4"/>
                    <w:right w:val="single" w:color="000000" w:sz="4"/>
                  </w:tcBorders>
                  <w:vAlign w:val="top"/>
                </w:tcPr>
                <w:p>
                  <w:pPr>
                    <w:jc w:val="center"/>
                  </w:pP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2035"/>
                  <w:tcBorders>
                    <w:top w:val="none" w:color="000000" w:sz="4"/>
                    <w:left w:val="none" w:color="000000" w:sz="4"/>
                    <w:bottom w:val="single" w:color="000000" w:sz="4"/>
                    <w:right w:val="single" w:color="000000" w:sz="4"/>
                  </w:tcBorders>
                  <w:vAlign w:val="top"/>
                </w:tcPr>
                <w:p>
                  <w:pPr>
                    <w:jc w:val="center"/>
                  </w:pPr>
                  <w:r>
                    <w:rPr>
                      <w:color w:val="000000"/>
                      <w:sz w:val="21"/>
                    </w:rPr>
                    <w:t>台车</w:t>
                  </w:r>
                </w:p>
              </w:tc>
              <w:tc>
                <w:tcPr>
                  <w:tcW w:type="dxa" w:w="797"/>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647"/>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1332"/>
                  <w:tcBorders>
                    <w:top w:val="none" w:color="000000" w:sz="4"/>
                    <w:left w:val="none" w:color="000000" w:sz="4"/>
                    <w:bottom w:val="single" w:color="000000" w:sz="4"/>
                    <w:right w:val="single" w:color="000000" w:sz="4"/>
                  </w:tcBorders>
                  <w:vAlign w:val="top"/>
                </w:tcPr>
                <w:p>
                  <w:pPr>
                    <w:jc w:val="center"/>
                  </w:pP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2035"/>
                  <w:tcBorders>
                    <w:top w:val="none" w:color="000000" w:sz="4"/>
                    <w:left w:val="none" w:color="000000" w:sz="4"/>
                    <w:bottom w:val="single" w:color="000000" w:sz="4"/>
                    <w:right w:val="single" w:color="000000" w:sz="4"/>
                  </w:tcBorders>
                  <w:vAlign w:val="top"/>
                </w:tcPr>
                <w:p>
                  <w:pPr>
                    <w:jc w:val="center"/>
                  </w:pPr>
                  <w:r>
                    <w:rPr>
                      <w:color w:val="000000"/>
                      <w:sz w:val="21"/>
                    </w:rPr>
                    <w:t>合格证、保修卡等文件资料</w:t>
                  </w:r>
                </w:p>
              </w:tc>
              <w:tc>
                <w:tcPr>
                  <w:tcW w:type="dxa" w:w="797"/>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647"/>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1332"/>
                  <w:tcBorders>
                    <w:top w:val="none" w:color="000000" w:sz="4"/>
                    <w:left w:val="none" w:color="000000" w:sz="4"/>
                    <w:bottom w:val="single" w:color="000000" w:sz="4"/>
                    <w:right w:val="single" w:color="000000" w:sz="4"/>
                  </w:tcBorders>
                  <w:vAlign w:val="top"/>
                </w:tcPr>
                <w:p>
                  <w:pPr>
                    <w:jc w:val="center"/>
                  </w:pPr>
                </w:p>
              </w:tc>
            </w:tr>
          </w:tbl>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一十五</w:t>
      </w:r>
      <w:r>
        <w:rPr>
          <w:b/>
        </w:rPr>
        <w:t>：</w:t>
      </w:r>
      <w:r>
        <w:rPr>
          <w:b/>
        </w:rPr>
        <w:t>简易呼吸器2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一、设备名称：简易呼吸器2，数量1套。</w:t>
            </w:r>
          </w:p>
          <w:p>
            <w:r>
              <w:rPr>
                <w:sz w:val="21"/>
              </w:rPr>
              <w:t>二、技术参数</w:t>
            </w:r>
          </w:p>
          <w:p>
            <w:r>
              <w:rPr>
                <w:sz w:val="21"/>
              </w:rPr>
              <w:t>1、结构组成：呼吸球囊、组合颈、贮气袋、面罩、连接管、开口器和口咽通气道。</w:t>
            </w:r>
          </w:p>
          <w:p>
            <w:r>
              <w:rPr>
                <w:sz w:val="21"/>
              </w:rPr>
              <w:t>2、型号：成人型（公称容积：1.5L）。</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一十六</w:t>
      </w:r>
      <w:r>
        <w:rPr>
          <w:b/>
        </w:rPr>
        <w:t>：</w:t>
      </w:r>
      <w:r>
        <w:rPr>
          <w:b/>
        </w:rPr>
        <w:t>单道注射泵</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一、设备名称：单道注射泵，数量2套。</w:t>
            </w:r>
          </w:p>
          <w:p>
            <w:r>
              <w:rPr>
                <w:sz w:val="21"/>
              </w:rPr>
              <w:t>二、技术参数</w:t>
            </w:r>
          </w:p>
          <w:p>
            <w:r>
              <w:rPr>
                <w:sz w:val="21"/>
              </w:rPr>
              <w:t>1、注射速度范围：（0.1-2000）ml/h，最小步进0.01ml/h。</w:t>
            </w:r>
          </w:p>
          <w:p>
            <w:r>
              <w:rPr>
                <w:sz w:val="21"/>
              </w:rPr>
              <w:t>2、注射精度应≤±1.8%（≥1ml/h）。机械精度应≤±1%。</w:t>
            </w:r>
          </w:p>
          <w:p>
            <w:r>
              <w:rPr>
                <w:sz w:val="21"/>
              </w:rPr>
              <w:t>3、预置输液总量范围：（0.1-9999.99）ml。</w:t>
            </w:r>
          </w:p>
          <w:p>
            <w:r>
              <w:rPr>
                <w:sz w:val="21"/>
              </w:rPr>
              <w:t>4、快进流速范围：（0.1-2000）ml/h，最小步进0.01ml/h。体重模式下体重设置范围：（0.1-500）kg，最小步进0.1kg。KVO：（0.1-5.0）ml/h, 最小步进0.01ml/h。</w:t>
            </w:r>
          </w:p>
          <w:p>
            <w:r>
              <w:rPr>
                <w:sz w:val="21"/>
              </w:rPr>
              <w:t>5、应能适用的注射器规格：2/3ml、5ml、10ml、20ml、30ml、50/60ml。</w:t>
            </w:r>
          </w:p>
          <w:p>
            <w:r>
              <w:rPr>
                <w:sz w:val="21"/>
              </w:rPr>
              <w:t>6、不少于9种注射模式可选：速度模式、时间模式、体重模式、间断给药模式、首剂量模式、序列模式、微量模式、梯度模式、和剂量时间模式。支持药物库。</w:t>
            </w:r>
          </w:p>
          <w:p>
            <w:r>
              <w:rPr>
                <w:sz w:val="21"/>
              </w:rPr>
              <w:t>7、可储存5000种药物。应具有日志记录功能，可存储至少2000条。</w:t>
            </w:r>
          </w:p>
          <w:p>
            <w:r>
              <w:rPr>
                <w:sz w:val="21"/>
              </w:rPr>
              <w:t>▲8、不小于3.5英寸显示屏，电容触摸屏。可选配环境光自动调节的功能，屏幕亮度可根据环境光的强弱进行自动调节。</w:t>
            </w:r>
          </w:p>
          <w:p>
            <w:r>
              <w:rPr>
                <w:sz w:val="21"/>
              </w:rPr>
              <w:t>9、具有叠机功能，无需附件可实现多泵叠加，便于转运管理。具有排气和自动/手动快进功能。支持自动\手动锁屏功能。具有待机功能。</w:t>
            </w:r>
          </w:p>
          <w:p>
            <w:r>
              <w:rPr>
                <w:sz w:val="21"/>
              </w:rPr>
              <w:t>10、动态压力检测（DPS），可实时显示当前管内压力具体数值。压力自动释放( Anti-Bolus)，当管路阻塞报警时，应自动回撤管路压力，避免意外丸剂量伤害患者。</w:t>
            </w:r>
          </w:p>
          <w:p>
            <w:r>
              <w:rPr>
                <w:sz w:val="21"/>
              </w:rPr>
              <w:t>11、具有夜间模式，音量和液晶屏亮度自动变暗。在线滴定功能：安全不中断输液而更改速率。</w:t>
            </w:r>
          </w:p>
          <w:p>
            <w:r>
              <w:rPr>
                <w:sz w:val="21"/>
              </w:rPr>
              <w:t>12、压力报警阈值至少 12 档可调。阻塞报警时产生的丸剂量应≤0.2ml，单一故障状态下最大输液量应≤0.2mL 。</w:t>
            </w:r>
          </w:p>
          <w:p>
            <w:r>
              <w:rPr>
                <w:sz w:val="21"/>
              </w:rPr>
              <w:t>13、可以检测注射剩余时间，检测精度为±2.5%。</w:t>
            </w:r>
          </w:p>
          <w:p>
            <w:r>
              <w:rPr>
                <w:sz w:val="21"/>
              </w:rPr>
              <w:t>14、可连接扫描枪进行条码扫描。可加装无线模块，实现无线联网监测。</w:t>
            </w:r>
          </w:p>
          <w:p>
            <w:r>
              <w:rPr>
                <w:sz w:val="21"/>
              </w:rPr>
              <w:t>▲15、标配内置电池工作时间≥10小时（5ml/h），可选配高容量电池，电池工作时间≥15小时（5ml/h）。</w:t>
            </w:r>
          </w:p>
          <w:p>
            <w:r>
              <w:rPr>
                <w:sz w:val="21"/>
              </w:rPr>
              <w:t>三、配置清单</w:t>
            </w:r>
          </w:p>
          <w:tbl>
            <w:tblPr>
              <w:tblInd w:type="dxa" w:w="120"/>
              <w:tblBorders>
                <w:top w:val="none" w:color="000000" w:sz="4"/>
                <w:left w:val="none" w:color="000000" w:sz="4"/>
                <w:bottom w:val="none" w:color="000000" w:sz="4"/>
                <w:right w:val="none" w:color="000000" w:sz="4"/>
                <w:insideH w:val="none"/>
                <w:insideV w:val="none"/>
              </w:tblBorders>
            </w:tblPr>
            <w:tblGrid>
              <w:gridCol w:w="565"/>
              <w:gridCol w:w="3510"/>
              <w:gridCol w:w="669"/>
              <w:gridCol w:w="574"/>
            </w:tblGrid>
            <w:tr>
              <w:tc>
                <w:tcPr>
                  <w:tcW w:type="dxa" w:w="565"/>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3510"/>
                  <w:tcBorders>
                    <w:top w:val="single" w:color="000000" w:sz="4"/>
                    <w:left w:val="none" w:color="000000" w:sz="4"/>
                    <w:bottom w:val="single" w:color="000000" w:sz="4"/>
                    <w:right w:val="single" w:color="000000" w:sz="4"/>
                  </w:tcBorders>
                  <w:vAlign w:val="top"/>
                </w:tcPr>
                <w:p>
                  <w:pPr>
                    <w:jc w:val="center"/>
                  </w:pPr>
                  <w:r>
                    <w:rPr>
                      <w:b/>
                      <w:sz w:val="21"/>
                    </w:rPr>
                    <w:t>设备名称</w:t>
                  </w:r>
                </w:p>
              </w:tc>
              <w:tc>
                <w:tcPr>
                  <w:tcW w:type="dxa" w:w="669"/>
                  <w:tcBorders>
                    <w:top w:val="single" w:color="000000" w:sz="4"/>
                    <w:left w:val="none" w:color="000000" w:sz="4"/>
                    <w:bottom w:val="single" w:color="000000" w:sz="4"/>
                    <w:right w:val="single" w:color="000000" w:sz="4"/>
                  </w:tcBorders>
                  <w:vAlign w:val="top"/>
                </w:tcPr>
                <w:p>
                  <w:pPr>
                    <w:jc w:val="center"/>
                  </w:pPr>
                  <w:r>
                    <w:rPr>
                      <w:b/>
                      <w:sz w:val="21"/>
                    </w:rPr>
                    <w:t>数 量</w:t>
                  </w:r>
                </w:p>
              </w:tc>
              <w:tc>
                <w:tcPr>
                  <w:tcW w:type="dxa" w:w="574"/>
                  <w:tcBorders>
                    <w:top w:val="single" w:color="000000" w:sz="4"/>
                    <w:left w:val="none" w:color="000000" w:sz="4"/>
                    <w:bottom w:val="single" w:color="000000" w:sz="4"/>
                    <w:right w:val="single" w:color="000000" w:sz="4"/>
                  </w:tcBorders>
                  <w:vAlign w:val="top"/>
                </w:tcPr>
                <w:p>
                  <w:pPr>
                    <w:jc w:val="center"/>
                  </w:pPr>
                  <w:r>
                    <w:rPr>
                      <w:b/>
                      <w:sz w:val="21"/>
                    </w:rPr>
                    <w:t>单位</w:t>
                  </w:r>
                </w:p>
              </w:tc>
            </w:tr>
            <w:tr>
              <w:tc>
                <w:tcPr>
                  <w:tcW w:type="dxa" w:w="56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510"/>
                  <w:tcBorders>
                    <w:top w:val="none" w:color="000000" w:sz="4"/>
                    <w:left w:val="none" w:color="000000" w:sz="4"/>
                    <w:bottom w:val="single" w:color="000000" w:sz="4"/>
                    <w:right w:val="single" w:color="000000" w:sz="4"/>
                  </w:tcBorders>
                  <w:vAlign w:val="top"/>
                </w:tcPr>
                <w:p>
                  <w:pPr>
                    <w:jc w:val="center"/>
                  </w:pPr>
                  <w:r>
                    <w:rPr>
                      <w:sz w:val="21"/>
                    </w:rPr>
                    <w:t>主机</w:t>
                  </w:r>
                </w:p>
              </w:tc>
              <w:tc>
                <w:tcPr>
                  <w:tcW w:type="dxa" w:w="669"/>
                  <w:tcBorders>
                    <w:top w:val="none" w:color="000000" w:sz="4"/>
                    <w:left w:val="none" w:color="000000" w:sz="4"/>
                    <w:bottom w:val="single" w:color="000000" w:sz="4"/>
                    <w:right w:val="single" w:color="000000" w:sz="4"/>
                  </w:tcBorders>
                  <w:vAlign w:val="top"/>
                </w:tcPr>
                <w:p>
                  <w:pPr>
                    <w:jc w:val="center"/>
                  </w:pPr>
                  <w:r>
                    <w:rPr>
                      <w:sz w:val="21"/>
                    </w:rPr>
                    <w:t>1</w:t>
                  </w:r>
                </w:p>
              </w:tc>
              <w:tc>
                <w:tcPr>
                  <w:tcW w:type="dxa" w:w="574"/>
                  <w:tcBorders>
                    <w:top w:val="none" w:color="000000" w:sz="4"/>
                    <w:left w:val="none" w:color="000000" w:sz="4"/>
                    <w:bottom w:val="single" w:color="000000" w:sz="4"/>
                    <w:right w:val="single" w:color="000000" w:sz="4"/>
                  </w:tcBorders>
                  <w:vAlign w:val="top"/>
                </w:tcPr>
                <w:p>
                  <w:pPr>
                    <w:jc w:val="center"/>
                  </w:pPr>
                  <w:r>
                    <w:rPr>
                      <w:sz w:val="21"/>
                    </w:rPr>
                    <w:t>台</w:t>
                  </w:r>
                </w:p>
              </w:tc>
            </w:tr>
            <w:tr>
              <w:tc>
                <w:tcPr>
                  <w:tcW w:type="dxa" w:w="56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510"/>
                  <w:tcBorders>
                    <w:top w:val="none" w:color="000000" w:sz="4"/>
                    <w:left w:val="none" w:color="000000" w:sz="4"/>
                    <w:bottom w:val="single" w:color="000000" w:sz="4"/>
                    <w:right w:val="single" w:color="000000" w:sz="4"/>
                  </w:tcBorders>
                  <w:vAlign w:val="top"/>
                </w:tcPr>
                <w:p>
                  <w:pPr>
                    <w:jc w:val="center"/>
                  </w:pPr>
                  <w:r>
                    <w:rPr>
                      <w:sz w:val="21"/>
                    </w:rPr>
                    <w:t>快速操作指南</w:t>
                  </w:r>
                </w:p>
              </w:tc>
              <w:tc>
                <w:tcPr>
                  <w:tcW w:type="dxa" w:w="669"/>
                  <w:tcBorders>
                    <w:top w:val="none" w:color="000000" w:sz="4"/>
                    <w:left w:val="none" w:color="000000" w:sz="4"/>
                    <w:bottom w:val="single" w:color="000000" w:sz="4"/>
                    <w:right w:val="single" w:color="000000" w:sz="4"/>
                  </w:tcBorders>
                  <w:vAlign w:val="top"/>
                </w:tcPr>
                <w:p>
                  <w:pPr>
                    <w:jc w:val="center"/>
                  </w:pPr>
                  <w:r>
                    <w:rPr>
                      <w:sz w:val="21"/>
                    </w:rPr>
                    <w:t>1</w:t>
                  </w:r>
                </w:p>
              </w:tc>
              <w:tc>
                <w:tcPr>
                  <w:tcW w:type="dxa" w:w="574"/>
                  <w:tcBorders>
                    <w:top w:val="none" w:color="000000" w:sz="4"/>
                    <w:left w:val="none" w:color="000000" w:sz="4"/>
                    <w:bottom w:val="single" w:color="000000" w:sz="4"/>
                    <w:right w:val="single" w:color="000000" w:sz="4"/>
                  </w:tcBorders>
                  <w:vAlign w:val="top"/>
                </w:tcPr>
                <w:p>
                  <w:pPr>
                    <w:jc w:val="center"/>
                  </w:pPr>
                  <w:r>
                    <w:rPr>
                      <w:sz w:val="21"/>
                    </w:rPr>
                    <w:t>份</w:t>
                  </w:r>
                </w:p>
              </w:tc>
            </w:tr>
            <w:tr>
              <w:tc>
                <w:tcPr>
                  <w:tcW w:type="dxa" w:w="56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510"/>
                  <w:tcBorders>
                    <w:top w:val="none" w:color="000000" w:sz="4"/>
                    <w:left w:val="none" w:color="000000" w:sz="4"/>
                    <w:bottom w:val="single" w:color="000000" w:sz="4"/>
                    <w:right w:val="single" w:color="000000" w:sz="4"/>
                  </w:tcBorders>
                  <w:vAlign w:val="top"/>
                </w:tcPr>
                <w:p>
                  <w:pPr>
                    <w:jc w:val="center"/>
                  </w:pPr>
                  <w:r>
                    <w:rPr>
                      <w:sz w:val="21"/>
                    </w:rPr>
                    <w:t>中文说明书</w:t>
                  </w:r>
                </w:p>
              </w:tc>
              <w:tc>
                <w:tcPr>
                  <w:tcW w:type="dxa" w:w="669"/>
                  <w:tcBorders>
                    <w:top w:val="none" w:color="000000" w:sz="4"/>
                    <w:left w:val="none" w:color="000000" w:sz="4"/>
                    <w:bottom w:val="single" w:color="000000" w:sz="4"/>
                    <w:right w:val="single" w:color="000000" w:sz="4"/>
                  </w:tcBorders>
                  <w:vAlign w:val="top"/>
                </w:tcPr>
                <w:p>
                  <w:pPr>
                    <w:jc w:val="center"/>
                  </w:pPr>
                  <w:r>
                    <w:rPr>
                      <w:sz w:val="21"/>
                    </w:rPr>
                    <w:t>1</w:t>
                  </w:r>
                </w:p>
              </w:tc>
              <w:tc>
                <w:tcPr>
                  <w:tcW w:type="dxa" w:w="574"/>
                  <w:tcBorders>
                    <w:top w:val="none" w:color="000000" w:sz="4"/>
                    <w:left w:val="none" w:color="000000" w:sz="4"/>
                    <w:bottom w:val="single" w:color="000000" w:sz="4"/>
                    <w:right w:val="single" w:color="000000" w:sz="4"/>
                  </w:tcBorders>
                  <w:vAlign w:val="top"/>
                </w:tcPr>
                <w:p>
                  <w:pPr>
                    <w:jc w:val="center"/>
                  </w:pPr>
                  <w:r>
                    <w:rPr>
                      <w:sz w:val="21"/>
                    </w:rPr>
                    <w:t>本</w:t>
                  </w:r>
                </w:p>
              </w:tc>
            </w:tr>
            <w:tr>
              <w:tc>
                <w:tcPr>
                  <w:tcW w:type="dxa" w:w="56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510"/>
                  <w:tcBorders>
                    <w:top w:val="none" w:color="000000" w:sz="4"/>
                    <w:left w:val="none" w:color="000000" w:sz="4"/>
                    <w:bottom w:val="single" w:color="000000" w:sz="4"/>
                    <w:right w:val="single" w:color="000000" w:sz="4"/>
                  </w:tcBorders>
                  <w:vAlign w:val="top"/>
                </w:tcPr>
                <w:p>
                  <w:pPr>
                    <w:jc w:val="center"/>
                  </w:pPr>
                  <w:r>
                    <w:rPr>
                      <w:sz w:val="21"/>
                    </w:rPr>
                    <w:t>国标电源线</w:t>
                  </w:r>
                </w:p>
              </w:tc>
              <w:tc>
                <w:tcPr>
                  <w:tcW w:type="dxa" w:w="669"/>
                  <w:tcBorders>
                    <w:top w:val="none" w:color="000000" w:sz="4"/>
                    <w:left w:val="none" w:color="000000" w:sz="4"/>
                    <w:bottom w:val="single" w:color="000000" w:sz="4"/>
                    <w:right w:val="single" w:color="000000" w:sz="4"/>
                  </w:tcBorders>
                  <w:vAlign w:val="top"/>
                </w:tcPr>
                <w:p>
                  <w:pPr>
                    <w:jc w:val="center"/>
                  </w:pPr>
                  <w:r>
                    <w:rPr>
                      <w:sz w:val="21"/>
                    </w:rPr>
                    <w:t>1</w:t>
                  </w:r>
                </w:p>
              </w:tc>
              <w:tc>
                <w:tcPr>
                  <w:tcW w:type="dxa" w:w="574"/>
                  <w:tcBorders>
                    <w:top w:val="none" w:color="000000" w:sz="4"/>
                    <w:left w:val="none" w:color="000000" w:sz="4"/>
                    <w:bottom w:val="single" w:color="000000" w:sz="4"/>
                    <w:right w:val="single" w:color="000000" w:sz="4"/>
                  </w:tcBorders>
                  <w:vAlign w:val="top"/>
                </w:tcPr>
                <w:p>
                  <w:pPr>
                    <w:jc w:val="center"/>
                  </w:pPr>
                  <w:r>
                    <w:rPr>
                      <w:sz w:val="21"/>
                    </w:rPr>
                    <w:t>根</w:t>
                  </w:r>
                </w:p>
              </w:tc>
            </w:tr>
            <w:tr>
              <w:tc>
                <w:tcPr>
                  <w:tcW w:type="dxa" w:w="56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510"/>
                  <w:tcBorders>
                    <w:top w:val="none" w:color="000000" w:sz="4"/>
                    <w:left w:val="none" w:color="000000" w:sz="4"/>
                    <w:bottom w:val="single" w:color="000000" w:sz="4"/>
                    <w:right w:val="single" w:color="000000" w:sz="4"/>
                  </w:tcBorders>
                  <w:vAlign w:val="top"/>
                </w:tcPr>
                <w:p>
                  <w:pPr>
                    <w:jc w:val="center"/>
                  </w:pPr>
                  <w:r>
                    <w:rPr>
                      <w:sz w:val="21"/>
                    </w:rPr>
                    <w:t>合格证</w:t>
                  </w:r>
                </w:p>
              </w:tc>
              <w:tc>
                <w:tcPr>
                  <w:tcW w:type="dxa" w:w="669"/>
                  <w:tcBorders>
                    <w:top w:val="none" w:color="000000" w:sz="4"/>
                    <w:left w:val="none" w:color="000000" w:sz="4"/>
                    <w:bottom w:val="single" w:color="000000" w:sz="4"/>
                    <w:right w:val="single" w:color="000000" w:sz="4"/>
                  </w:tcBorders>
                  <w:vAlign w:val="top"/>
                </w:tcPr>
                <w:p>
                  <w:pPr>
                    <w:jc w:val="center"/>
                  </w:pPr>
                  <w:r>
                    <w:rPr>
                      <w:sz w:val="21"/>
                    </w:rPr>
                    <w:t>1</w:t>
                  </w:r>
                </w:p>
              </w:tc>
              <w:tc>
                <w:tcPr>
                  <w:tcW w:type="dxa" w:w="574"/>
                  <w:tcBorders>
                    <w:top w:val="none" w:color="000000" w:sz="4"/>
                    <w:left w:val="none" w:color="000000" w:sz="4"/>
                    <w:bottom w:val="single" w:color="000000" w:sz="4"/>
                    <w:right w:val="single" w:color="000000" w:sz="4"/>
                  </w:tcBorders>
                  <w:vAlign w:val="top"/>
                </w:tcPr>
                <w:p>
                  <w:pPr>
                    <w:jc w:val="center"/>
                  </w:pPr>
                  <w:r>
                    <w:rPr>
                      <w:sz w:val="21"/>
                    </w:rPr>
                    <w:t>份</w:t>
                  </w:r>
                </w:p>
              </w:tc>
            </w:tr>
            <w:tr>
              <w:tc>
                <w:tcPr>
                  <w:tcW w:type="dxa" w:w="56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510"/>
                  <w:tcBorders>
                    <w:top w:val="none" w:color="000000" w:sz="4"/>
                    <w:left w:val="none" w:color="000000" w:sz="4"/>
                    <w:bottom w:val="single" w:color="000000" w:sz="4"/>
                    <w:right w:val="single" w:color="000000" w:sz="4"/>
                  </w:tcBorders>
                  <w:vAlign w:val="top"/>
                </w:tcPr>
                <w:p>
                  <w:pPr>
                    <w:jc w:val="center"/>
                  </w:pPr>
                  <w:r>
                    <w:rPr>
                      <w:sz w:val="21"/>
                    </w:rPr>
                    <w:t>保修卡</w:t>
                  </w:r>
                </w:p>
              </w:tc>
              <w:tc>
                <w:tcPr>
                  <w:tcW w:type="dxa" w:w="669"/>
                  <w:tcBorders>
                    <w:top w:val="none" w:color="000000" w:sz="4"/>
                    <w:left w:val="none" w:color="000000" w:sz="4"/>
                    <w:bottom w:val="single" w:color="000000" w:sz="4"/>
                    <w:right w:val="single" w:color="000000" w:sz="4"/>
                  </w:tcBorders>
                  <w:vAlign w:val="top"/>
                </w:tcPr>
                <w:p>
                  <w:pPr>
                    <w:jc w:val="center"/>
                  </w:pPr>
                  <w:r>
                    <w:rPr>
                      <w:sz w:val="21"/>
                    </w:rPr>
                    <w:t>1</w:t>
                  </w:r>
                </w:p>
              </w:tc>
              <w:tc>
                <w:tcPr>
                  <w:tcW w:type="dxa" w:w="574"/>
                  <w:tcBorders>
                    <w:top w:val="none" w:color="000000" w:sz="4"/>
                    <w:left w:val="none" w:color="000000" w:sz="4"/>
                    <w:bottom w:val="single" w:color="000000" w:sz="4"/>
                    <w:right w:val="single" w:color="000000" w:sz="4"/>
                  </w:tcBorders>
                  <w:vAlign w:val="top"/>
                </w:tcPr>
                <w:p>
                  <w:pPr>
                    <w:jc w:val="center"/>
                  </w:pPr>
                  <w:r>
                    <w:rPr>
                      <w:sz w:val="21"/>
                    </w:rPr>
                    <w:t>份</w:t>
                  </w:r>
                </w:p>
              </w:tc>
            </w:tr>
            <w:tr>
              <w:tc>
                <w:tcPr>
                  <w:tcW w:type="dxa" w:w="565"/>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510"/>
                  <w:tcBorders>
                    <w:top w:val="none" w:color="000000" w:sz="4"/>
                    <w:left w:val="none" w:color="000000" w:sz="4"/>
                    <w:bottom w:val="single" w:color="000000" w:sz="4"/>
                    <w:right w:val="single" w:color="000000" w:sz="4"/>
                  </w:tcBorders>
                  <w:vAlign w:val="top"/>
                </w:tcPr>
                <w:p>
                  <w:pPr>
                    <w:jc w:val="center"/>
                  </w:pPr>
                  <w:r>
                    <w:rPr>
                      <w:sz w:val="21"/>
                    </w:rPr>
                    <w:t>仪器验收单</w:t>
                  </w:r>
                </w:p>
              </w:tc>
              <w:tc>
                <w:tcPr>
                  <w:tcW w:type="dxa" w:w="669"/>
                  <w:tcBorders>
                    <w:top w:val="none" w:color="000000" w:sz="4"/>
                    <w:left w:val="none" w:color="000000" w:sz="4"/>
                    <w:bottom w:val="single" w:color="000000" w:sz="4"/>
                    <w:right w:val="single" w:color="000000" w:sz="4"/>
                  </w:tcBorders>
                  <w:vAlign w:val="top"/>
                </w:tcPr>
                <w:p>
                  <w:pPr>
                    <w:jc w:val="center"/>
                  </w:pPr>
                  <w:r>
                    <w:rPr>
                      <w:sz w:val="21"/>
                    </w:rPr>
                    <w:t>1</w:t>
                  </w:r>
                </w:p>
              </w:tc>
              <w:tc>
                <w:tcPr>
                  <w:tcW w:type="dxa" w:w="574"/>
                  <w:tcBorders>
                    <w:top w:val="none" w:color="000000" w:sz="4"/>
                    <w:left w:val="none" w:color="000000" w:sz="4"/>
                    <w:bottom w:val="single" w:color="000000" w:sz="4"/>
                    <w:right w:val="single" w:color="000000" w:sz="4"/>
                  </w:tcBorders>
                  <w:vAlign w:val="top"/>
                </w:tcPr>
                <w:p>
                  <w:pPr>
                    <w:jc w:val="center"/>
                  </w:pPr>
                  <w:r>
                    <w:rPr>
                      <w:sz w:val="21"/>
                    </w:rPr>
                    <w:t>份</w:t>
                  </w:r>
                </w:p>
              </w:tc>
            </w:tr>
            <w:tr>
              <w:tc>
                <w:tcPr>
                  <w:tcW w:type="dxa" w:w="565"/>
                  <w:tcBorders>
                    <w:top w:val="none" w:color="000000" w:sz="4"/>
                    <w:left w:val="single" w:color="000000" w:sz="4"/>
                    <w:bottom w:val="single" w:color="000000" w:sz="4"/>
                    <w:right w:val="single" w:color="000000" w:sz="4"/>
                  </w:tcBorders>
                  <w:vAlign w:val="top"/>
                </w:tcPr>
                <w:p>
                  <w:pPr>
                    <w:jc w:val="center"/>
                  </w:pPr>
                  <w:r>
                    <w:rPr>
                      <w:sz w:val="21"/>
                    </w:rPr>
                    <w:t>8</w:t>
                  </w:r>
                </w:p>
              </w:tc>
              <w:tc>
                <w:tcPr>
                  <w:tcW w:type="dxa" w:w="3510"/>
                  <w:tcBorders>
                    <w:top w:val="none" w:color="000000" w:sz="4"/>
                    <w:left w:val="none" w:color="000000" w:sz="4"/>
                    <w:bottom w:val="single" w:color="000000" w:sz="4"/>
                    <w:right w:val="single" w:color="000000" w:sz="4"/>
                  </w:tcBorders>
                  <w:vAlign w:val="top"/>
                </w:tcPr>
                <w:p>
                  <w:pPr>
                    <w:jc w:val="center"/>
                  </w:pPr>
                  <w:r>
                    <w:rPr>
                      <w:sz w:val="21"/>
                    </w:rPr>
                    <w:t>客服标贴</w:t>
                  </w:r>
                </w:p>
              </w:tc>
              <w:tc>
                <w:tcPr>
                  <w:tcW w:type="dxa" w:w="669"/>
                  <w:tcBorders>
                    <w:top w:val="none" w:color="000000" w:sz="4"/>
                    <w:left w:val="none" w:color="000000" w:sz="4"/>
                    <w:bottom w:val="single" w:color="000000" w:sz="4"/>
                    <w:right w:val="single" w:color="000000" w:sz="4"/>
                  </w:tcBorders>
                  <w:vAlign w:val="top"/>
                </w:tcPr>
                <w:p>
                  <w:pPr>
                    <w:jc w:val="center"/>
                  </w:pPr>
                  <w:r>
                    <w:rPr>
                      <w:sz w:val="21"/>
                    </w:rPr>
                    <w:t>1</w:t>
                  </w:r>
                </w:p>
              </w:tc>
              <w:tc>
                <w:tcPr>
                  <w:tcW w:type="dxa" w:w="574"/>
                  <w:tcBorders>
                    <w:top w:val="none" w:color="000000" w:sz="4"/>
                    <w:left w:val="none" w:color="000000" w:sz="4"/>
                    <w:bottom w:val="single" w:color="000000" w:sz="4"/>
                    <w:right w:val="single" w:color="000000" w:sz="4"/>
                  </w:tcBorders>
                  <w:vAlign w:val="top"/>
                </w:tcPr>
                <w:p>
                  <w:pPr>
                    <w:jc w:val="center"/>
                  </w:pPr>
                  <w:r>
                    <w:rPr>
                      <w:sz w:val="21"/>
                    </w:rPr>
                    <w:t>张</w:t>
                  </w:r>
                </w:p>
              </w:tc>
            </w:tr>
            <w:tr>
              <w:tc>
                <w:tcPr>
                  <w:tcW w:type="dxa" w:w="565"/>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510"/>
                  <w:tcBorders>
                    <w:top w:val="none" w:color="000000" w:sz="4"/>
                    <w:left w:val="none" w:color="000000" w:sz="4"/>
                    <w:bottom w:val="single" w:color="000000" w:sz="4"/>
                    <w:right w:val="single" w:color="000000" w:sz="4"/>
                  </w:tcBorders>
                  <w:vAlign w:val="top"/>
                </w:tcPr>
                <w:p>
                  <w:pPr>
                    <w:jc w:val="center"/>
                  </w:pPr>
                  <w:r>
                    <w:rPr>
                      <w:sz w:val="21"/>
                    </w:rPr>
                    <w:t>夹持架组件包</w:t>
                  </w:r>
                </w:p>
              </w:tc>
              <w:tc>
                <w:tcPr>
                  <w:tcW w:type="dxa" w:w="669"/>
                  <w:tcBorders>
                    <w:top w:val="none" w:color="000000" w:sz="4"/>
                    <w:left w:val="none" w:color="000000" w:sz="4"/>
                    <w:bottom w:val="single" w:color="000000" w:sz="4"/>
                    <w:right w:val="single" w:color="000000" w:sz="4"/>
                  </w:tcBorders>
                  <w:vAlign w:val="top"/>
                </w:tcPr>
                <w:p>
                  <w:pPr>
                    <w:jc w:val="center"/>
                  </w:pPr>
                  <w:r>
                    <w:rPr>
                      <w:sz w:val="21"/>
                    </w:rPr>
                    <w:t>1</w:t>
                  </w:r>
                </w:p>
              </w:tc>
              <w:tc>
                <w:tcPr>
                  <w:tcW w:type="dxa" w:w="574"/>
                  <w:tcBorders>
                    <w:top w:val="none" w:color="000000" w:sz="4"/>
                    <w:left w:val="none" w:color="000000" w:sz="4"/>
                    <w:bottom w:val="single" w:color="000000" w:sz="4"/>
                    <w:right w:val="single" w:color="000000" w:sz="4"/>
                  </w:tcBorders>
                  <w:vAlign w:val="top"/>
                </w:tcPr>
                <w:p>
                  <w:pPr>
                    <w:jc w:val="center"/>
                  </w:pPr>
                  <w:r>
                    <w:rPr>
                      <w:sz w:val="21"/>
                    </w:rPr>
                    <w:t>套</w:t>
                  </w:r>
                </w:p>
              </w:tc>
            </w:tr>
            <w:tr>
              <w:tc>
                <w:tcPr>
                  <w:tcW w:type="dxa" w:w="565"/>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510"/>
                  <w:tcBorders>
                    <w:top w:val="none" w:color="000000" w:sz="4"/>
                    <w:left w:val="none" w:color="000000" w:sz="4"/>
                    <w:bottom w:val="single" w:color="000000" w:sz="4"/>
                    <w:right w:val="single" w:color="000000" w:sz="4"/>
                  </w:tcBorders>
                  <w:vAlign w:val="top"/>
                </w:tcPr>
                <w:p>
                  <w:pPr>
                    <w:jc w:val="center"/>
                  </w:pPr>
                  <w:r>
                    <w:rPr>
                      <w:sz w:val="21"/>
                    </w:rPr>
                    <w:t>不锈钢内六角圆柱头螺钉</w:t>
                  </w:r>
                </w:p>
              </w:tc>
              <w:tc>
                <w:tcPr>
                  <w:tcW w:type="dxa" w:w="669"/>
                  <w:tcBorders>
                    <w:top w:val="none" w:color="000000" w:sz="4"/>
                    <w:left w:val="none" w:color="000000" w:sz="4"/>
                    <w:bottom w:val="single" w:color="000000" w:sz="4"/>
                    <w:right w:val="single" w:color="000000" w:sz="4"/>
                  </w:tcBorders>
                  <w:vAlign w:val="top"/>
                </w:tcPr>
                <w:p>
                  <w:pPr>
                    <w:jc w:val="center"/>
                  </w:pPr>
                  <w:r>
                    <w:rPr>
                      <w:sz w:val="21"/>
                    </w:rPr>
                    <w:t>1</w:t>
                  </w:r>
                </w:p>
              </w:tc>
              <w:tc>
                <w:tcPr>
                  <w:tcW w:type="dxa" w:w="574"/>
                  <w:tcBorders>
                    <w:top w:val="none" w:color="000000" w:sz="4"/>
                    <w:left w:val="none" w:color="000000" w:sz="4"/>
                    <w:bottom w:val="single" w:color="000000" w:sz="4"/>
                    <w:right w:val="single" w:color="000000" w:sz="4"/>
                  </w:tcBorders>
                  <w:vAlign w:val="top"/>
                </w:tcPr>
                <w:p>
                  <w:pPr>
                    <w:jc w:val="center"/>
                  </w:pPr>
                  <w:r>
                    <w:rPr>
                      <w:sz w:val="21"/>
                    </w:rPr>
                    <w:t>颗</w:t>
                  </w:r>
                </w:p>
              </w:tc>
            </w:tr>
            <w:tr>
              <w:tc>
                <w:tcPr>
                  <w:tcW w:type="dxa" w:w="565"/>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3510"/>
                  <w:tcBorders>
                    <w:top w:val="none" w:color="000000" w:sz="4"/>
                    <w:left w:val="none" w:color="000000" w:sz="4"/>
                    <w:bottom w:val="single" w:color="000000" w:sz="4"/>
                    <w:right w:val="single" w:color="000000" w:sz="4"/>
                  </w:tcBorders>
                  <w:vAlign w:val="top"/>
                </w:tcPr>
                <w:p>
                  <w:pPr>
                    <w:jc w:val="center"/>
                  </w:pPr>
                  <w:r>
                    <w:rPr>
                      <w:sz w:val="21"/>
                    </w:rPr>
                    <w:t>内六角扳手</w:t>
                  </w:r>
                </w:p>
              </w:tc>
              <w:tc>
                <w:tcPr>
                  <w:tcW w:type="dxa" w:w="669"/>
                  <w:tcBorders>
                    <w:top w:val="none" w:color="000000" w:sz="4"/>
                    <w:left w:val="none" w:color="000000" w:sz="4"/>
                    <w:bottom w:val="single" w:color="000000" w:sz="4"/>
                    <w:right w:val="single" w:color="000000" w:sz="4"/>
                  </w:tcBorders>
                  <w:vAlign w:val="top"/>
                </w:tcPr>
                <w:p>
                  <w:pPr>
                    <w:jc w:val="center"/>
                  </w:pPr>
                  <w:r>
                    <w:rPr>
                      <w:sz w:val="21"/>
                    </w:rPr>
                    <w:t>1</w:t>
                  </w:r>
                </w:p>
              </w:tc>
              <w:tc>
                <w:tcPr>
                  <w:tcW w:type="dxa" w:w="574"/>
                  <w:tcBorders>
                    <w:top w:val="none" w:color="000000" w:sz="4"/>
                    <w:left w:val="none" w:color="000000" w:sz="4"/>
                    <w:bottom w:val="single" w:color="000000" w:sz="4"/>
                    <w:right w:val="single" w:color="000000" w:sz="4"/>
                  </w:tcBorders>
                  <w:vAlign w:val="top"/>
                </w:tcPr>
                <w:p>
                  <w:pPr>
                    <w:jc w:val="center"/>
                  </w:pPr>
                  <w:r>
                    <w:rPr>
                      <w:sz w:val="21"/>
                    </w:rPr>
                    <w:t>把</w:t>
                  </w:r>
                </w:p>
              </w:tc>
            </w:tr>
          </w:tbl>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1.采购代理机构：本项目是指广东京海招标有限公司，负责整个采购活动的组织，依法负责编制和发布招标文件，对招标文件拥有最终的解释权，不以任何身份出任评标委员会成员。</w:t>
      </w:r>
    </w:p>
    <w:p>
      <w:pPr>
        <w:ind w:firstLine="480"/>
      </w:pPr>
      <w:r>
        <w:rPr/>
        <w:t>2.采购人：本项目是指</w:t>
      </w:r>
      <w:r>
        <w:rPr/>
        <w:t>东莞市谢岗医院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参照国家计委[计价格[2002]1980号]文和国家发改委[发改价格[2 011]534号]文及相关规定向中标（成交）单位收取，按差额定率累进法计算，以中标（成交）金额为基数计算。招标代理服务费最低收取金额为人民币柒仟元整（即￥7,000.00），不足柒仟元的按柒仟元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广东京海招标有限公司</w:t>
      </w:r>
      <w:r>
        <w:rPr/>
        <w:t>代收。具体操作要求详见</w:t>
      </w:r>
      <w:r>
        <w:rPr/>
        <w:t>广东京海招标有限公司</w:t>
      </w:r>
      <w:r>
        <w:rPr/>
        <w:t>有关指引，递交事宜请自行咨询</w:t>
      </w:r>
      <w:r>
        <w:rPr/>
        <w:t>广东京海招标有限公司</w:t>
      </w:r>
      <w:r>
        <w:rPr/>
        <w:t>；请各投标人在投标文件递交截止时间前按须知前附表规定的金额递交至</w:t>
      </w:r>
      <w:r>
        <w:rPr/>
        <w:t>广东京海招标有限公司</w:t>
      </w:r>
      <w:r>
        <w:rPr/>
        <w:t>，到账情况以开标时</w:t>
      </w:r>
      <w:r>
        <w:rPr/>
        <w:t>广东京海招标有限公司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蔡小姐</w:t>
      </w:r>
    </w:p>
    <w:p>
      <w:pPr>
        <w:ind w:firstLine="480"/>
      </w:pPr>
      <w:r>
        <w:rPr/>
        <w:t>电话：</w:t>
      </w:r>
      <w:r>
        <w:rPr/>
        <w:t>0769-22800696</w:t>
      </w:r>
    </w:p>
    <w:p>
      <w:pPr>
        <w:ind w:firstLine="480"/>
      </w:pPr>
      <w:r>
        <w:rPr/>
        <w:t>传真：</w:t>
      </w:r>
      <w:r>
        <w:rPr/>
        <w:t>0769-22800696</w:t>
      </w:r>
    </w:p>
    <w:p>
      <w:pPr>
        <w:ind w:firstLine="480"/>
      </w:pPr>
      <w:r>
        <w:rPr/>
        <w:t>邮箱：</w:t>
      </w:r>
      <w:r>
        <w:rPr/>
        <w:t>289607320@qq.com</w:t>
      </w:r>
    </w:p>
    <w:p>
      <w:pPr>
        <w:ind w:firstLine="480"/>
      </w:pPr>
      <w:r>
        <w:rPr/>
        <w:t>地址：</w:t>
      </w:r>
      <w:r>
        <w:rPr/>
        <w:t>广东省东莞市南城区胜和路胜和广场B座13E号</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东莞市谢岗医院监护仪等一批医疗设备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广东京海招标有限公司</w:t>
      </w:r>
      <w:r>
        <w:rPr/>
        <w:t>统一对外发布。</w:t>
      </w:r>
    </w:p>
    <w:p>
      <w:pPr>
        <w:ind w:firstLine="480"/>
      </w:pPr>
      <w:r>
        <w:rPr/>
        <w:t>（2）对</w:t>
      </w:r>
      <w:r>
        <w:rPr/>
        <w:t>广东京海招标有限公司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采购包1（东莞市谢岗医院监护仪等一批医疗设备采购项目）：</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2%</w:t>
            </w:r>
          </w:p>
        </w:tc>
        <w:tc>
          <w:tcPr>
            <w:tcW w:type="dxa" w:w="2160"/>
          </w:tcPr>
          <w:p>
            <w:pPr>
              <w:jc w:val="left"/>
            </w:pPr>
            <w:r>
              <w:rPr/>
              <w:t>1、投标产品(针对非政府强制采购产品)纳入国家行业主管部门颁布的最新一期节能产品清单的，节能产品投标报价占总投标报价比例在30%或以上的，对节能产品的价格给予2%的扣除，在30%以下的，对节能产品的价格给予1%的扣除，用扣除后的价格参与评审。（提供投标产品所在清单页加盖投标人公章）。 2、投标产品纳入国家行业主管部门颁布的最新一期环境标志产品清单的，环境标志产品投标报价占总投标报价比例在30%或以上的，对环境标志产品的价格给予2%的扣除，在30%以下的，对环境标志产品的价格给予1%的扣除，用扣除后的价格参与评审。（提供投标产品所在清单页加盖投标人公章）。3、投标人同时为小型、微型企业、监狱企业、残疾人福利性单位、（节能产品、环境标志产品）任两种或以上情况的，评审中只享受一次价格扣除，不重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采购包1（东莞市谢岗医院监护仪等一批医疗设备采购项目）：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或2022年财务状况报告或者基本户开户银行出具的资信证明（工商注册未满一年的投标人，提供投标截止日前6个月内任意1个月的财务状况报告或者基本户开户银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其他资格要求</w:t>
            </w:r>
          </w:p>
        </w:tc>
        <w:tc>
          <w:tcPr>
            <w:tcW w:type="dxa" w:w="4238"/>
          </w:tcPr>
          <w:p>
            <w:r>
              <w:rPr/>
              <w:t>①投标人为代理商的，从事第三类医疗器械经营的应取得《医疗器械经营许可证》或《医疗器械经营企业许可证》（具备相应经营范围）；②投标人为生产厂商的，从事第二类或第三类医疗器械生产的厂商，应取得药品监督管理部门颁发的《医疗器械生产许可证》或《医疗器械生产企业许可证》（具备相应生产范围）；③投标货物若属于中国医疗器械注册管理范围内的，则应取得监督管理部门颁发的相应的《中华人民共和国医疗器械注册证》。</w:t>
            </w:r>
          </w:p>
        </w:tc>
      </w:tr>
    </w:tbl>
    <w:p/>
    <w:p>
      <w:pPr>
        <w:ind w:firstLine="480"/>
      </w:pPr>
      <w:r>
        <w:rPr/>
        <w:t>表二符合性审查表：</w:t>
      </w:r>
    </w:p>
    <w:p>
      <w:pPr>
        <w:ind w:firstLine="480"/>
      </w:pPr>
    </w:p>
    <w:p/>
    <w:p>
      <w:r>
        <w:rPr/>
        <w:t>采购包1（东莞市谢岗医院监护仪等一批医疗设备采购项目）：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签署盖章</w:t>
            </w:r>
          </w:p>
        </w:tc>
        <w:tc>
          <w:tcPr>
            <w:tcW w:type="dxa" w:w="4238"/>
          </w:tcPr>
          <w:p>
            <w:r>
              <w:rPr/>
              <w:t>已按采购文件对应格式签署、盖章。</w:t>
            </w:r>
          </w:p>
        </w:tc>
      </w:tr>
      <w:tr>
        <w:tc>
          <w:tcPr>
            <w:tcW w:type="dxa" w:w="890"/>
          </w:tcPr>
          <w:p>
            <w:r>
              <w:rPr/>
              <w:t>2</w:t>
            </w:r>
          </w:p>
        </w:tc>
        <w:tc>
          <w:tcPr>
            <w:tcW w:type="dxa" w:w="3178"/>
          </w:tcPr>
          <w:p>
            <w:r>
              <w:rPr/>
              <w:t>投标报价</w:t>
            </w:r>
          </w:p>
        </w:tc>
        <w:tc>
          <w:tcPr>
            <w:tcW w:type="dxa" w:w="4238"/>
          </w:tcPr>
          <w:p>
            <w:r>
              <w:rPr/>
              <w:t>投标报价是固定价且是唯一的，投标报价没有超出采购预算（或最高限价），各分项报价没有超过对应单项设备预算价（或最高限价）。</w:t>
            </w:r>
          </w:p>
        </w:tc>
      </w:tr>
      <w:tr>
        <w:tc>
          <w:tcPr>
            <w:tcW w:type="dxa" w:w="890"/>
          </w:tcPr>
          <w:p>
            <w:r>
              <w:rPr/>
              <w:t>3</w:t>
            </w:r>
          </w:p>
        </w:tc>
        <w:tc>
          <w:tcPr>
            <w:tcW w:type="dxa" w:w="3178"/>
          </w:tcPr>
          <w:p>
            <w:r>
              <w:rPr/>
              <w:t>投标有效期</w:t>
            </w:r>
          </w:p>
        </w:tc>
        <w:tc>
          <w:tcPr>
            <w:tcW w:type="dxa" w:w="4238"/>
          </w:tcPr>
          <w:p>
            <w:r>
              <w:rPr/>
              <w:t>投标有效期满足采购文件要求。</w:t>
            </w:r>
          </w:p>
        </w:tc>
      </w:tr>
      <w:tr>
        <w:tc>
          <w:tcPr>
            <w:tcW w:type="dxa" w:w="890"/>
          </w:tcPr>
          <w:p>
            <w:r>
              <w:rPr/>
              <w:t>4</w:t>
            </w:r>
          </w:p>
        </w:tc>
        <w:tc>
          <w:tcPr>
            <w:tcW w:type="dxa" w:w="3178"/>
          </w:tcPr>
          <w:p>
            <w:r>
              <w:rPr/>
              <w:t>投标文件的完整性</w:t>
            </w:r>
          </w:p>
        </w:tc>
        <w:tc>
          <w:tcPr>
            <w:tcW w:type="dxa" w:w="4238"/>
          </w:tcPr>
          <w:p>
            <w:r>
              <w:rPr/>
              <w:t>投标文件完整，按采购文件对应格式文件填写制作，投标内容无重大错漏。</w:t>
            </w:r>
          </w:p>
        </w:tc>
      </w:tr>
      <w:tr>
        <w:tc>
          <w:tcPr>
            <w:tcW w:type="dxa" w:w="890"/>
          </w:tcPr>
          <w:p>
            <w:r>
              <w:rPr/>
              <w:t>5</w:t>
            </w:r>
          </w:p>
        </w:tc>
        <w:tc>
          <w:tcPr>
            <w:tcW w:type="dxa" w:w="3178"/>
          </w:tcPr>
          <w:p>
            <w:r>
              <w:rPr/>
              <w:t>实质性条款</w:t>
            </w:r>
          </w:p>
        </w:tc>
        <w:tc>
          <w:tcPr>
            <w:tcW w:type="dxa" w:w="4238"/>
          </w:tcPr>
          <w:p>
            <w:r>
              <w:rPr/>
              <w:t>投标内容无重大（★实质性条款）偏离项目需求书的要求。</w:t>
            </w:r>
          </w:p>
        </w:tc>
      </w:tr>
      <w:tr>
        <w:tc>
          <w:tcPr>
            <w:tcW w:type="dxa" w:w="890"/>
          </w:tcPr>
          <w:p>
            <w:r>
              <w:rPr/>
              <w:t>6</w:t>
            </w:r>
          </w:p>
        </w:tc>
        <w:tc>
          <w:tcPr>
            <w:tcW w:type="dxa" w:w="3178"/>
          </w:tcPr>
          <w:p>
            <w:r>
              <w:rPr/>
              <w:t>投标保证金</w:t>
            </w:r>
          </w:p>
        </w:tc>
        <w:tc>
          <w:tcPr>
            <w:tcW w:type="dxa" w:w="4238"/>
          </w:tcPr>
          <w:p>
            <w:r>
              <w:rPr/>
              <w:t>投标保证金满足采购文件要求。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其他情形</w:t>
            </w:r>
          </w:p>
        </w:tc>
        <w:tc>
          <w:tcPr>
            <w:tcW w:type="dxa" w:w="4238"/>
          </w:tcPr>
          <w:p>
            <w:r>
              <w:rPr/>
              <w:t>投标文件未含有法律、法规和采购文件规定的其他无效情形。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采购包1(东莞市谢岗医院监护仪等一批医疗设备采购项目):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对用户需求书的响应程度 (30.0分)</w:t>
            </w:r>
          </w:p>
        </w:tc>
        <w:tc>
          <w:tcPr>
            <w:tcW w:type="dxa" w:w="5076"/>
          </w:tcPr>
          <w:p>
            <w:pPr>
              <w:jc w:val="left"/>
            </w:pPr>
            <w:r>
              <w:rPr/>
              <w:t>对用户需求书的响应程度，包括项目需求理解深度、对技术参数的响应程度进行评分，每有一项“▲”参数不满足的，每项扣1分，扣完为止。（要求投标人提供所投设备生产厂家产品彩页或说明书或官网截图及链接，并加盖投标人公章，否则不得分。投标人须对提交的资料真实性负责，如发现投标人提供虚假材料谋取中标，将上报政府采购监督管理部门依法严肃处理。）</w:t>
            </w:r>
          </w:p>
        </w:tc>
      </w:tr>
      <w:tr>
        <w:tc>
          <w:tcPr>
            <w:tcW w:type="dxa" w:w="922"/>
            <w:gridSpan w:val="2"/>
            <w:vMerge/>
          </w:tcPr>
          <w:p/>
        </w:tc>
        <w:tc>
          <w:tcPr>
            <w:tcW w:type="dxa" w:w="2307"/>
          </w:tcPr>
          <w:p>
            <w:pPr>
              <w:jc w:val="left"/>
            </w:pPr>
            <w:r>
              <w:rPr/>
              <w:t>方案总体评价 (10.0分)</w:t>
            </w:r>
            <w:r>
              <w:rPr/>
              <w:t>，（等次分值选择：</w:t>
            </w:r>
            <w:r>
              <w:rPr/>
              <w:t>0.0;</w:t>
            </w:r>
            <w:r>
              <w:rPr/>
              <w:t>1.0;</w:t>
            </w:r>
            <w:r>
              <w:rPr/>
              <w:t>4.0;</w:t>
            </w:r>
            <w:r>
              <w:rPr/>
              <w:t>7.0;</w:t>
            </w:r>
            <w:r>
              <w:rPr/>
              <w:t>10.0;</w:t>
            </w:r>
            <w:r>
              <w:rPr/>
              <w:t>）</w:t>
            </w:r>
          </w:p>
        </w:tc>
        <w:tc>
          <w:tcPr>
            <w:tcW w:type="dxa" w:w="5076"/>
          </w:tcPr>
          <w:p>
            <w:pPr>
              <w:jc w:val="left"/>
            </w:pPr>
            <w:r>
              <w:rPr/>
              <w:t>对各投标人的项目实施方案、管理体系、供货计划及安装调试方案等方面进行综合评分： 1、实施方案优异、管理体系完善、供货计划及安装调试方案合理，得10分； 2、实施方案良好、管理体系一般、供货计划及安装调试方案合理，得7分； 3、实施方案一般、管理体系简单、供货计划及安装调试方案合理，得4分； 4、方案缺失或各方案完全不符合招标文件要求，得1分。</w:t>
            </w:r>
          </w:p>
        </w:tc>
      </w:tr>
      <w:tr>
        <w:tc>
          <w:tcPr>
            <w:tcW w:type="dxa" w:w="922"/>
            <w:gridSpan w:val="2"/>
            <w:vMerge/>
          </w:tcPr>
          <w:p/>
        </w:tc>
        <w:tc>
          <w:tcPr>
            <w:tcW w:type="dxa" w:w="2307"/>
          </w:tcPr>
          <w:p>
            <w:pPr>
              <w:jc w:val="left"/>
            </w:pPr>
            <w:r>
              <w:rPr/>
              <w:t>所投设备的稳定性、先进可靠性和实用性 (8.0分)</w:t>
            </w:r>
            <w:r>
              <w:rPr/>
              <w:t>，（等次分值选择：</w:t>
            </w:r>
            <w:r>
              <w:rPr/>
              <w:t>0.0;</w:t>
            </w:r>
            <w:r>
              <w:rPr/>
              <w:t>1.0;</w:t>
            </w:r>
            <w:r>
              <w:rPr/>
              <w:t>3.0;</w:t>
            </w:r>
            <w:r>
              <w:rPr/>
              <w:t>5.0;</w:t>
            </w:r>
            <w:r>
              <w:rPr/>
              <w:t>8.0;</w:t>
            </w:r>
            <w:r>
              <w:rPr/>
              <w:t>）</w:t>
            </w:r>
          </w:p>
        </w:tc>
        <w:tc>
          <w:tcPr>
            <w:tcW w:type="dxa" w:w="5076"/>
          </w:tcPr>
          <w:p>
            <w:pPr>
              <w:jc w:val="left"/>
            </w:pPr>
            <w:r>
              <w:rPr/>
              <w:t>根据各投标人所投设备的稳定性、先进可靠性和实用性进行综合评分： 1、所投设备的稳定性、先进可靠性和实用性均为最优，得8分； 2、所投设备的稳定性、先进可靠性和实用性均良好，得5分； 3、所投设备的稳定性、先进可靠性和实用性都一般，得3分； 4、所投设备的稳定性、先进可靠性和实用性都较差，得1分。</w:t>
            </w:r>
          </w:p>
        </w:tc>
      </w:tr>
      <w:tr>
        <w:tc>
          <w:tcPr>
            <w:tcW w:type="dxa" w:w="922"/>
            <w:gridSpan w:val="2"/>
            <w:vMerge/>
          </w:tcPr>
          <w:p/>
        </w:tc>
        <w:tc>
          <w:tcPr>
            <w:tcW w:type="dxa" w:w="2307"/>
          </w:tcPr>
          <w:p>
            <w:pPr>
              <w:jc w:val="left"/>
            </w:pPr>
            <w:r>
              <w:rPr/>
              <w:t>质量保证承诺 (7.0分)</w:t>
            </w:r>
            <w:r>
              <w:rPr/>
              <w:t>，（等次分值选择：</w:t>
            </w:r>
            <w:r>
              <w:rPr/>
              <w:t>0.0;</w:t>
            </w:r>
            <w:r>
              <w:rPr/>
              <w:t>1.0;</w:t>
            </w:r>
            <w:r>
              <w:rPr/>
              <w:t>2.0;</w:t>
            </w:r>
            <w:r>
              <w:rPr/>
              <w:t>4.0;</w:t>
            </w:r>
            <w:r>
              <w:rPr/>
              <w:t>7.0;</w:t>
            </w:r>
            <w:r>
              <w:rPr/>
              <w:t>）</w:t>
            </w:r>
          </w:p>
        </w:tc>
        <w:tc>
          <w:tcPr>
            <w:tcW w:type="dxa" w:w="5076"/>
          </w:tcPr>
          <w:p>
            <w:pPr>
              <w:jc w:val="left"/>
            </w:pPr>
            <w:r>
              <w:rPr/>
              <w:t>根据各投标人的质量保证承诺及维保期内的服务方案详细完善程度进行评分： 1、投标人的质量保证承诺优于招标要求，维保期内的服务方案非常详细，得7分； 2、投标人的质量保证承诺满足招标要求，维保期内的服务方案较为完善，得4分； 3、投标人的质量保证承诺满足招标要求，维保期内的服务方案不完善，得2分； 4、投标人的质量保证承诺缺失或未达到招标要求，维保期内的服务方案缺失或不完善，得1分。</w:t>
            </w:r>
          </w:p>
        </w:tc>
      </w:tr>
      <w:tr>
        <w:tc>
          <w:tcPr>
            <w:tcW w:type="dxa" w:w="922"/>
            <w:gridSpan w:val="2"/>
            <w:vMerge w:val="restart"/>
          </w:tcPr>
          <w:p>
            <w:pPr>
              <w:jc w:val="center"/>
            </w:pPr>
            <w:r>
              <w:rPr/>
              <w:t>商务部分</w:t>
            </w:r>
          </w:p>
        </w:tc>
        <w:tc>
          <w:tcPr>
            <w:tcW w:type="dxa" w:w="2307"/>
          </w:tcPr>
          <w:p>
            <w:pPr>
              <w:jc w:val="left"/>
            </w:pPr>
            <w:r>
              <w:rPr/>
              <w:t>业绩 (10.0分)</w:t>
            </w:r>
          </w:p>
        </w:tc>
        <w:tc>
          <w:tcPr>
            <w:tcW w:type="dxa" w:w="5076"/>
          </w:tcPr>
          <w:p>
            <w:pPr>
              <w:jc w:val="left"/>
            </w:pPr>
            <w:r>
              <w:rPr/>
              <w:t>投标人具有2020年（含）以来签订的医疗设备类业绩，每个得2分，最高得10分。（须提供合同复印件加盖投标人公章，有效时间以合同签订时间为准）。</w:t>
            </w:r>
          </w:p>
        </w:tc>
      </w:tr>
      <w:tr>
        <w:tc>
          <w:tcPr>
            <w:tcW w:type="dxa" w:w="922"/>
            <w:gridSpan w:val="2"/>
            <w:vMerge/>
          </w:tcPr>
          <w:p/>
        </w:tc>
        <w:tc>
          <w:tcPr>
            <w:tcW w:type="dxa" w:w="2307"/>
          </w:tcPr>
          <w:p>
            <w:pPr>
              <w:jc w:val="left"/>
            </w:pPr>
            <w:r>
              <w:rPr/>
              <w:t>售后服务情况 (5.0分)</w:t>
            </w:r>
            <w:r>
              <w:rPr/>
              <w:t>，（等次分值选择：</w:t>
            </w:r>
            <w:r>
              <w:rPr/>
              <w:t>0.0;</w:t>
            </w:r>
            <w:r>
              <w:rPr/>
              <w:t>1.0;</w:t>
            </w:r>
            <w:r>
              <w:rPr/>
              <w:t>3.0;</w:t>
            </w:r>
            <w:r>
              <w:rPr/>
              <w:t>5.0;</w:t>
            </w:r>
            <w:r>
              <w:rPr/>
              <w:t>）</w:t>
            </w:r>
          </w:p>
        </w:tc>
        <w:tc>
          <w:tcPr>
            <w:tcW w:type="dxa" w:w="5076"/>
          </w:tcPr>
          <w:p>
            <w:pPr>
              <w:jc w:val="left"/>
            </w:pPr>
            <w:r>
              <w:rPr/>
              <w:t>1、投标人承诺在接到采购人通知后1小时（含）内到现场，得5分； 2、投标人承诺在接到采购人通知后1—2小时（含）到现场，得3分； 3、投标人承诺在接到采购人通知后2—3小时（含）到现场，得1分； 4、投标人承诺在接到采购人通知后3小时以上到现场，得0分。 （投标人需提供单独服务承诺书，并加盖投标人公章，未提供服务承诺书，本项不得分。）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b/>
          <w:sz w:val="52"/>
        </w:rPr>
        <w:t>东莞市谢岗医院</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p>
    <w:p>
      <w:pPr>
        <w:jc w:val="center"/>
      </w:pPr>
    </w:p>
    <w:p/>
    <w:p>
      <w:pPr>
        <w:jc w:val="center"/>
      </w:pPr>
      <w:r>
        <w:rPr>
          <w:b/>
          <w:sz w:val="52"/>
        </w:rPr>
        <w:t>合</w:t>
      </w:r>
      <w:r>
        <w:rPr>
          <w:b/>
          <w:sz w:val="52"/>
        </w:rPr>
        <w:t xml:space="preserve"> </w:t>
      </w:r>
      <w:r>
        <w:rPr>
          <w:b/>
          <w:sz w:val="52"/>
        </w:rPr>
        <w:t>同</w:t>
      </w:r>
      <w:r>
        <w:rPr>
          <w:b/>
          <w:sz w:val="52"/>
        </w:rPr>
        <w:t xml:space="preserve"> </w:t>
      </w:r>
      <w:r>
        <w:rPr>
          <w:b/>
          <w:sz w:val="52"/>
        </w:rPr>
        <w:t>书</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
    <w:p/>
    <w:p/>
    <w:p/>
    <w:p/>
    <w:p/>
    <w:p/>
    <w:p/>
    <w:p>
      <w:r>
        <w:rPr>
          <w:b/>
          <w:sz w:val="27"/>
        </w:rPr>
        <w:t>项目名称：</w:t>
      </w:r>
      <w:r>
        <w:rPr>
          <w:b/>
          <w:sz w:val="22"/>
          <w:u w:val="single"/>
        </w:rPr>
        <w:t xml:space="preserve">                    </w:t>
      </w:r>
      <w:r>
        <w:rPr>
          <w:b/>
          <w:sz w:val="22"/>
          <w:u w:val="single"/>
        </w:rPr>
        <w:t xml:space="preserve">                </w:t>
      </w:r>
      <w:r>
        <w:rPr>
          <w:b/>
          <w:sz w:val="22"/>
          <w:u w:val="single"/>
        </w:rPr>
        <w:t xml:space="preserve">  </w:t>
      </w:r>
    </w:p>
    <w:p>
      <w:r>
        <w:rPr>
          <w:b/>
          <w:sz w:val="27"/>
        </w:rPr>
        <w:t>合同编号：</w:t>
      </w:r>
      <w:r>
        <w:rPr>
          <w:b/>
          <w:sz w:val="22"/>
          <w:u w:val="single"/>
        </w:rPr>
        <w:t xml:space="preserve">                    </w:t>
      </w:r>
      <w:r>
        <w:rPr>
          <w:b/>
          <w:sz w:val="22"/>
          <w:u w:val="single"/>
        </w:rPr>
        <w:t xml:space="preserve">                </w:t>
      </w:r>
      <w:r>
        <w:rPr>
          <w:b/>
          <w:sz w:val="22"/>
          <w:u w:val="single"/>
        </w:rPr>
        <w:t xml:space="preserve">  </w:t>
      </w:r>
    </w:p>
    <w:p>
      <w:r>
        <w:rPr>
          <w:b/>
          <w:sz w:val="27"/>
        </w:rPr>
        <w:t>签订地点：</w:t>
      </w:r>
      <w:r>
        <w:rPr>
          <w:b/>
          <w:sz w:val="27"/>
          <w:u w:val="single"/>
        </w:rPr>
        <w:t>东莞市谢岗医院</w:t>
      </w:r>
      <w:r>
        <w:rPr>
          <w:b/>
          <w:sz w:val="22"/>
          <w:u w:val="single"/>
        </w:rPr>
        <w:t xml:space="preserve">     </w:t>
      </w:r>
    </w:p>
    <w:p/>
    <w:p/>
    <w:p>
      <w:pPr>
        <w:jc w:val="center"/>
      </w:pP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b/>
          <w:sz w:val="27"/>
        </w:rPr>
        <w:t>202</w:t>
      </w:r>
      <w:r>
        <w:rPr>
          <w:b/>
          <w:sz w:val="27"/>
        </w:rPr>
        <w:t>3</w:t>
      </w:r>
      <w:r>
        <w:rPr>
          <w:b/>
          <w:sz w:val="27"/>
        </w:rPr>
        <w:t xml:space="preserve"> </w:t>
      </w:r>
      <w:r>
        <w:rPr>
          <w:b/>
          <w:sz w:val="27"/>
        </w:rPr>
        <w:t>年</w:t>
      </w:r>
      <w:r>
        <w:rPr>
          <w:b/>
          <w:sz w:val="27"/>
        </w:rPr>
        <w:t xml:space="preserve">    </w:t>
      </w:r>
      <w:r>
        <w:rPr>
          <w:b/>
          <w:sz w:val="27"/>
        </w:rPr>
        <w:t>月</w:t>
      </w:r>
      <w:r>
        <w:rPr>
          <w:b/>
          <w:sz w:val="27"/>
        </w:rPr>
        <w:t xml:space="preserve">    </w:t>
      </w:r>
      <w:r>
        <w:rPr>
          <w:b/>
          <w:sz w:val="27"/>
        </w:rPr>
        <w:t>日</w:t>
      </w:r>
    </w:p>
    <w:p>
      <w:pPr>
        <w:jc w:val="left"/>
      </w:pPr>
    </w:p>
    <w:p/>
    <w:p>
      <w:r>
        <w:rPr/>
        <w:t xml:space="preserve"> </w:t>
      </w:r>
    </w:p>
    <w:p>
      <w:r>
        <w:rPr/>
        <w:t xml:space="preserve"> </w:t>
      </w:r>
    </w:p>
    <w:p>
      <w:r>
        <w:rPr>
          <w:sz w:val="21"/>
        </w:rPr>
        <w:t>甲方（采购人）：东莞市谢岗医院</w:t>
      </w:r>
    </w:p>
    <w:p>
      <w:r>
        <w:rPr>
          <w:sz w:val="21"/>
        </w:rPr>
        <w:t>乙方（中标人）：</w:t>
      </w:r>
    </w:p>
    <w:p>
      <w:pPr>
        <w:ind w:firstLine="380"/>
        <w:jc w:val="left"/>
      </w:pPr>
    </w:p>
    <w:p>
      <w:pPr>
        <w:ind w:firstLine="380"/>
        <w:jc w:val="left"/>
      </w:pPr>
      <w:r>
        <w:rPr>
          <w:sz w:val="21"/>
        </w:rPr>
        <w:t>受甲方委托，</w:t>
      </w:r>
      <w:r>
        <w:rPr>
          <w:sz w:val="21"/>
          <w:u w:val="single"/>
        </w:rPr>
        <w:t xml:space="preserve">           (采购代理机构)</w:t>
      </w:r>
      <w:r>
        <w:rPr>
          <w:sz w:val="21"/>
        </w:rPr>
        <w:t>组织对</w:t>
      </w:r>
      <w:r>
        <w:rPr>
          <w:sz w:val="21"/>
          <w:u w:val="single"/>
        </w:rPr>
        <w:t xml:space="preserve">         （项目名称）</w:t>
      </w:r>
      <w:r>
        <w:rPr>
          <w:sz w:val="21"/>
        </w:rPr>
        <w:t>采购项目</w:t>
      </w:r>
      <w:r>
        <w:rPr>
          <w:sz w:val="21"/>
          <w:u w:val="single"/>
        </w:rPr>
        <w:t xml:space="preserve">    </w:t>
      </w:r>
      <w:r>
        <w:rPr>
          <w:sz w:val="21"/>
        </w:rPr>
        <w:t>包（采购编号为</w:t>
      </w:r>
      <w:r>
        <w:rPr>
          <w:sz w:val="21"/>
          <w:u w:val="single"/>
        </w:rPr>
        <w:t xml:space="preserve">          </w:t>
      </w:r>
      <w:r>
        <w:rPr>
          <w:sz w:val="21"/>
        </w:rPr>
        <w:t>）进行采购，于 年 月 日通过公开招标，经评标委员会评定乙方</w:t>
      </w:r>
      <w:r>
        <w:rPr>
          <w:sz w:val="21"/>
          <w:u w:val="single"/>
        </w:rPr>
        <w:t xml:space="preserve">        </w:t>
      </w:r>
      <w:r>
        <w:rPr>
          <w:sz w:val="21"/>
        </w:rPr>
        <w:t>为中标供应商。为了保护甲乙双方合法权益，根据《中华人民共和国民法典》，在平等自愿的基础上，按照下面的条款和条件，签署本合同。</w:t>
      </w:r>
    </w:p>
    <w:p>
      <w:pPr>
        <w:ind w:firstLine="480"/>
        <w:jc w:val="left"/>
      </w:pPr>
      <w:r>
        <w:rPr>
          <w:b/>
          <w:sz w:val="21"/>
        </w:rPr>
        <w:t>一、合同组成及合同总价</w:t>
      </w:r>
    </w:p>
    <w:p>
      <w:pPr>
        <w:ind w:firstLine="480"/>
        <w:jc w:val="left"/>
      </w:pPr>
      <w:r>
        <w:rPr>
          <w:sz w:val="21"/>
        </w:rPr>
        <w:t>1、合同文件组成内容包括：本合同书 、中标通知书、招标文件（含澄清内容）、投标文件等。</w:t>
      </w:r>
    </w:p>
    <w:p>
      <w:pPr>
        <w:ind w:firstLine="480"/>
        <w:jc w:val="left"/>
      </w:pPr>
      <w:r>
        <w:rPr>
          <w:sz w:val="21"/>
        </w:rPr>
        <w:t>2、货物需求一览表及技术规格：</w:t>
      </w:r>
    </w:p>
    <w:tbl>
      <w:tblPr>
        <w:tblW w:w="0" w:type="auto"/>
        <w:tblBorders>
          <w:top w:val="none" w:color="000000" w:sz="4"/>
          <w:left w:val="none" w:color="000000" w:sz="4"/>
          <w:bottom w:val="none" w:color="000000" w:sz="4"/>
          <w:right w:val="none" w:color="000000" w:sz="4"/>
          <w:insideH w:val="none"/>
          <w:insideV w:val="none"/>
        </w:tblBorders>
      </w:tblPr>
      <w:tblGrid>
        <w:gridCol w:w="605"/>
        <w:gridCol w:w="1143"/>
        <w:gridCol w:w="1523"/>
        <w:gridCol w:w="1015"/>
        <w:gridCol w:w="762"/>
        <w:gridCol w:w="635"/>
        <w:gridCol w:w="635"/>
        <w:gridCol w:w="719"/>
        <w:gridCol w:w="635"/>
        <w:gridCol w:w="635"/>
      </w:tblGrid>
      <w:tr>
        <w:tc>
          <w:tcPr>
            <w:tcW w:type="dxa" w:w="605"/>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143"/>
            <w:tcBorders>
              <w:top w:val="single" w:color="000000" w:sz="4"/>
              <w:left w:val="single" w:color="000000" w:sz="4"/>
              <w:bottom w:val="single" w:color="000000" w:sz="4"/>
              <w:right w:val="single" w:color="000000" w:sz="4"/>
            </w:tcBorders>
            <w:vAlign w:val="top"/>
          </w:tcPr>
          <w:p>
            <w:pPr>
              <w:jc w:val="center"/>
            </w:pPr>
            <w:r>
              <w:rPr>
                <w:sz w:val="21"/>
              </w:rPr>
              <w:t>货物名称</w:t>
            </w:r>
          </w:p>
        </w:tc>
        <w:tc>
          <w:tcPr>
            <w:tcW w:type="dxa" w:w="1523"/>
            <w:tcBorders>
              <w:top w:val="single" w:color="000000" w:sz="4"/>
              <w:left w:val="single" w:color="000000" w:sz="4"/>
              <w:bottom w:val="single" w:color="000000" w:sz="4"/>
              <w:right w:val="single" w:color="000000" w:sz="4"/>
            </w:tcBorders>
            <w:vAlign w:val="top"/>
          </w:tcPr>
          <w:p>
            <w:pPr>
              <w:jc w:val="center"/>
            </w:pPr>
            <w:r>
              <w:rPr>
                <w:sz w:val="21"/>
              </w:rPr>
              <w:t>品牌/型号/规格</w:t>
            </w:r>
          </w:p>
        </w:tc>
        <w:tc>
          <w:tcPr>
            <w:tcW w:type="dxa" w:w="1015"/>
            <w:tcBorders>
              <w:top w:val="single" w:color="000000" w:sz="4"/>
              <w:left w:val="single" w:color="000000" w:sz="4"/>
              <w:bottom w:val="single" w:color="000000" w:sz="4"/>
              <w:right w:val="single" w:color="000000" w:sz="4"/>
            </w:tcBorders>
            <w:vAlign w:val="top"/>
          </w:tcPr>
          <w:p>
            <w:pPr>
              <w:jc w:val="center"/>
            </w:pPr>
            <w:r>
              <w:rPr>
                <w:sz w:val="21"/>
              </w:rPr>
              <w:t>配置要求</w:t>
            </w:r>
          </w:p>
        </w:tc>
        <w:tc>
          <w:tcPr>
            <w:tcW w:type="dxa" w:w="762"/>
            <w:tcBorders>
              <w:top w:val="single" w:color="000000" w:sz="4"/>
              <w:left w:val="single" w:color="000000" w:sz="4"/>
              <w:bottom w:val="single" w:color="000000" w:sz="4"/>
              <w:right w:val="single" w:color="000000" w:sz="4"/>
            </w:tcBorders>
            <w:vAlign w:val="top"/>
          </w:tcPr>
          <w:p>
            <w:pPr>
              <w:jc w:val="center"/>
            </w:pPr>
            <w:r>
              <w:rPr>
                <w:sz w:val="21"/>
              </w:rPr>
              <w:t>产地</w:t>
            </w:r>
          </w:p>
        </w:tc>
        <w:tc>
          <w:tcPr>
            <w:tcW w:type="dxa" w:w="635"/>
            <w:tcBorders>
              <w:top w:val="single" w:color="000000" w:sz="4"/>
              <w:left w:val="single" w:color="000000" w:sz="4"/>
              <w:bottom w:val="single" w:color="000000" w:sz="4"/>
              <w:right w:val="single" w:color="000000" w:sz="4"/>
            </w:tcBorders>
            <w:vAlign w:val="top"/>
          </w:tcPr>
          <w:p>
            <w:pPr>
              <w:jc w:val="center"/>
            </w:pPr>
            <w:r>
              <w:rPr>
                <w:sz w:val="21"/>
              </w:rPr>
              <w:t>单位</w:t>
            </w:r>
          </w:p>
        </w:tc>
        <w:tc>
          <w:tcPr>
            <w:tcW w:type="dxa" w:w="635"/>
            <w:tcBorders>
              <w:top w:val="single" w:color="000000" w:sz="4"/>
              <w:left w:val="single" w:color="000000" w:sz="4"/>
              <w:bottom w:val="single" w:color="000000" w:sz="4"/>
              <w:right w:val="single" w:color="000000" w:sz="4"/>
            </w:tcBorders>
            <w:vAlign w:val="top"/>
          </w:tcPr>
          <w:p>
            <w:pPr>
              <w:jc w:val="center"/>
            </w:pPr>
            <w:r>
              <w:rPr>
                <w:sz w:val="21"/>
              </w:rPr>
              <w:t>数量</w:t>
            </w:r>
          </w:p>
        </w:tc>
        <w:tc>
          <w:tcPr>
            <w:tcW w:type="dxa" w:w="719"/>
            <w:tcBorders>
              <w:top w:val="single" w:color="000000" w:sz="4"/>
              <w:left w:val="single" w:color="000000" w:sz="4"/>
              <w:bottom w:val="single" w:color="000000" w:sz="4"/>
              <w:right w:val="single" w:color="000000" w:sz="4"/>
            </w:tcBorders>
            <w:vAlign w:val="top"/>
          </w:tcPr>
          <w:p>
            <w:pPr>
              <w:jc w:val="center"/>
            </w:pPr>
            <w:r>
              <w:rPr>
                <w:sz w:val="21"/>
              </w:rPr>
              <w:t>单价</w:t>
            </w:r>
          </w:p>
        </w:tc>
        <w:tc>
          <w:tcPr>
            <w:tcW w:type="dxa" w:w="635"/>
            <w:tcBorders>
              <w:top w:val="single" w:color="000000" w:sz="4"/>
              <w:left w:val="single" w:color="000000" w:sz="4"/>
              <w:bottom w:val="single" w:color="000000" w:sz="4"/>
              <w:right w:val="single" w:color="000000" w:sz="4"/>
            </w:tcBorders>
            <w:vAlign w:val="top"/>
          </w:tcPr>
          <w:p>
            <w:pPr>
              <w:jc w:val="center"/>
            </w:pPr>
            <w:r>
              <w:rPr>
                <w:sz w:val="21"/>
              </w:rPr>
              <w:t>金额</w:t>
            </w:r>
          </w:p>
        </w:tc>
        <w:tc>
          <w:tcPr>
            <w:tcW w:type="dxa" w:w="635"/>
            <w:tcBorders>
              <w:top w:val="single" w:color="000000" w:sz="4"/>
              <w:left w:val="single" w:color="000000" w:sz="4"/>
              <w:bottom w:val="single" w:color="000000" w:sz="4"/>
              <w:right w:val="single" w:color="000000" w:sz="4"/>
            </w:tcBorders>
            <w:vAlign w:val="top"/>
          </w:tcPr>
          <w:p>
            <w:pPr>
              <w:jc w:val="center"/>
            </w:pPr>
            <w:r>
              <w:rPr>
                <w:sz w:val="21"/>
              </w:rPr>
              <w:t>备注</w:t>
            </w:r>
          </w:p>
        </w:tc>
      </w:tr>
      <w:tr>
        <w:tc>
          <w:tcPr>
            <w:tcW w:type="dxa" w:w="605"/>
            <w:tcBorders>
              <w:top w:val="none" w:color="000000" w:sz="4"/>
              <w:left w:val="single" w:color="000000" w:sz="4"/>
              <w:bottom w:val="single" w:color="000000" w:sz="4"/>
              <w:right w:val="single" w:color="000000" w:sz="4"/>
            </w:tcBorders>
            <w:vAlign w:val="top"/>
          </w:tcPr>
          <w:p/>
        </w:tc>
        <w:tc>
          <w:tcPr>
            <w:tcW w:type="dxa" w:w="1143"/>
            <w:tcBorders>
              <w:top w:val="none" w:color="000000" w:sz="4"/>
              <w:left w:val="single" w:color="000000" w:sz="4"/>
              <w:bottom w:val="single" w:color="000000" w:sz="4"/>
              <w:right w:val="single" w:color="000000" w:sz="4"/>
            </w:tcBorders>
            <w:vAlign w:val="top"/>
          </w:tcPr>
          <w:p>
            <w:r>
              <w:rPr>
                <w:sz w:val="19"/>
              </w:rPr>
              <w:t xml:space="preserve"> </w:t>
            </w:r>
          </w:p>
          <w:p/>
        </w:tc>
        <w:tc>
          <w:tcPr>
            <w:tcW w:type="dxa" w:w="1523"/>
            <w:tcBorders>
              <w:top w:val="none" w:color="000000" w:sz="4"/>
              <w:left w:val="single" w:color="000000" w:sz="4"/>
              <w:bottom w:val="single" w:color="000000" w:sz="4"/>
              <w:right w:val="single" w:color="000000" w:sz="4"/>
            </w:tcBorders>
            <w:vAlign w:val="top"/>
          </w:tcPr>
          <w:p/>
        </w:tc>
        <w:tc>
          <w:tcPr>
            <w:tcW w:type="dxa" w:w="1015"/>
            <w:tcBorders>
              <w:top w:val="none" w:color="000000" w:sz="4"/>
              <w:left w:val="single" w:color="000000" w:sz="4"/>
              <w:bottom w:val="single" w:color="000000" w:sz="4"/>
              <w:right w:val="single" w:color="000000" w:sz="4"/>
            </w:tcBorders>
            <w:vAlign w:val="top"/>
          </w:tcPr>
          <w:p/>
        </w:tc>
        <w:tc>
          <w:tcPr>
            <w:tcW w:type="dxa" w:w="762"/>
            <w:tcBorders>
              <w:top w:val="none" w:color="000000" w:sz="4"/>
              <w:left w:val="single" w:color="000000" w:sz="4"/>
              <w:bottom w:val="single" w:color="000000" w:sz="4"/>
              <w:right w:val="single" w:color="000000" w:sz="4"/>
            </w:tcBorders>
            <w:vAlign w:val="top"/>
          </w:tcPr>
          <w:p/>
        </w:tc>
        <w:tc>
          <w:tcPr>
            <w:tcW w:type="dxa" w:w="635"/>
            <w:tcBorders>
              <w:top w:val="none" w:color="000000" w:sz="4"/>
              <w:left w:val="single" w:color="000000" w:sz="4"/>
              <w:bottom w:val="single" w:color="000000" w:sz="4"/>
              <w:right w:val="single" w:color="000000" w:sz="4"/>
            </w:tcBorders>
            <w:vAlign w:val="top"/>
          </w:tcPr>
          <w:p/>
        </w:tc>
        <w:tc>
          <w:tcPr>
            <w:tcW w:type="dxa" w:w="635"/>
            <w:tcBorders>
              <w:top w:val="none" w:color="000000" w:sz="4"/>
              <w:left w:val="single" w:color="000000" w:sz="4"/>
              <w:bottom w:val="single" w:color="000000" w:sz="4"/>
              <w:right w:val="single" w:color="000000" w:sz="4"/>
            </w:tcBorders>
            <w:vAlign w:val="top"/>
          </w:tcPr>
          <w:p/>
        </w:tc>
        <w:tc>
          <w:tcPr>
            <w:tcW w:type="dxa" w:w="719"/>
            <w:tcBorders>
              <w:top w:val="none" w:color="000000" w:sz="4"/>
              <w:left w:val="single" w:color="000000" w:sz="4"/>
              <w:bottom w:val="single" w:color="000000" w:sz="4"/>
              <w:right w:val="single" w:color="000000" w:sz="4"/>
            </w:tcBorders>
            <w:vAlign w:val="top"/>
          </w:tcPr>
          <w:p/>
        </w:tc>
        <w:tc>
          <w:tcPr>
            <w:tcW w:type="dxa" w:w="635"/>
            <w:tcBorders>
              <w:top w:val="none" w:color="000000" w:sz="4"/>
              <w:left w:val="single" w:color="000000" w:sz="4"/>
              <w:bottom w:val="single" w:color="000000" w:sz="4"/>
              <w:right w:val="single" w:color="000000" w:sz="4"/>
            </w:tcBorders>
            <w:vAlign w:val="top"/>
          </w:tcPr>
          <w:p/>
        </w:tc>
        <w:tc>
          <w:tcPr>
            <w:tcW w:type="dxa" w:w="635"/>
            <w:tcBorders>
              <w:top w:val="none" w:color="000000" w:sz="4"/>
              <w:left w:val="single" w:color="000000" w:sz="4"/>
              <w:bottom w:val="single" w:color="000000" w:sz="4"/>
              <w:right w:val="single" w:color="000000" w:sz="4"/>
            </w:tcBorders>
            <w:vAlign w:val="top"/>
          </w:tcPr>
          <w:p/>
        </w:tc>
      </w:tr>
      <w:tr>
        <w:tc>
          <w:tcPr>
            <w:tcW w:type="dxa" w:w="605"/>
            <w:tcBorders>
              <w:top w:val="none" w:color="000000" w:sz="4"/>
              <w:left w:val="single" w:color="000000" w:sz="4"/>
              <w:bottom w:val="single" w:color="000000" w:sz="4"/>
              <w:right w:val="single" w:color="000000" w:sz="4"/>
            </w:tcBorders>
            <w:vAlign w:val="top"/>
          </w:tcPr>
          <w:p/>
        </w:tc>
        <w:tc>
          <w:tcPr>
            <w:tcW w:type="dxa" w:w="1143"/>
            <w:tcBorders>
              <w:top w:val="none" w:color="000000" w:sz="4"/>
              <w:left w:val="single" w:color="000000" w:sz="4"/>
              <w:bottom w:val="single" w:color="000000" w:sz="4"/>
              <w:right w:val="single" w:color="000000" w:sz="4"/>
            </w:tcBorders>
            <w:vAlign w:val="top"/>
          </w:tcPr>
          <w:p/>
        </w:tc>
        <w:tc>
          <w:tcPr>
            <w:tcW w:type="dxa" w:w="1523"/>
            <w:tcBorders>
              <w:top w:val="none" w:color="000000" w:sz="4"/>
              <w:left w:val="single" w:color="000000" w:sz="4"/>
              <w:bottom w:val="single" w:color="000000" w:sz="4"/>
              <w:right w:val="single" w:color="000000" w:sz="4"/>
            </w:tcBorders>
            <w:vAlign w:val="top"/>
          </w:tcPr>
          <w:p>
            <w:r>
              <w:rPr>
                <w:sz w:val="19"/>
              </w:rPr>
              <w:t xml:space="preserve"> </w:t>
            </w:r>
          </w:p>
          <w:p/>
        </w:tc>
        <w:tc>
          <w:tcPr>
            <w:tcW w:type="dxa" w:w="1015"/>
            <w:tcBorders>
              <w:top w:val="none" w:color="000000" w:sz="4"/>
              <w:left w:val="single" w:color="000000" w:sz="4"/>
              <w:bottom w:val="single" w:color="000000" w:sz="4"/>
              <w:right w:val="single" w:color="000000" w:sz="4"/>
            </w:tcBorders>
            <w:vAlign w:val="top"/>
          </w:tcPr>
          <w:p/>
        </w:tc>
        <w:tc>
          <w:tcPr>
            <w:tcW w:type="dxa" w:w="762"/>
            <w:tcBorders>
              <w:top w:val="none" w:color="000000" w:sz="4"/>
              <w:left w:val="single" w:color="000000" w:sz="4"/>
              <w:bottom w:val="single" w:color="000000" w:sz="4"/>
              <w:right w:val="single" w:color="000000" w:sz="4"/>
            </w:tcBorders>
            <w:vAlign w:val="top"/>
          </w:tcPr>
          <w:p/>
        </w:tc>
        <w:tc>
          <w:tcPr>
            <w:tcW w:type="dxa" w:w="635"/>
            <w:tcBorders>
              <w:top w:val="none" w:color="000000" w:sz="4"/>
              <w:left w:val="single" w:color="000000" w:sz="4"/>
              <w:bottom w:val="single" w:color="000000" w:sz="4"/>
              <w:right w:val="single" w:color="000000" w:sz="4"/>
            </w:tcBorders>
            <w:vAlign w:val="top"/>
          </w:tcPr>
          <w:p/>
        </w:tc>
        <w:tc>
          <w:tcPr>
            <w:tcW w:type="dxa" w:w="635"/>
            <w:tcBorders>
              <w:top w:val="none" w:color="000000" w:sz="4"/>
              <w:left w:val="single" w:color="000000" w:sz="4"/>
              <w:bottom w:val="single" w:color="000000" w:sz="4"/>
              <w:right w:val="single" w:color="000000" w:sz="4"/>
            </w:tcBorders>
            <w:vAlign w:val="top"/>
          </w:tcPr>
          <w:p/>
        </w:tc>
        <w:tc>
          <w:tcPr>
            <w:tcW w:type="dxa" w:w="719"/>
            <w:tcBorders>
              <w:top w:val="none" w:color="000000" w:sz="4"/>
              <w:left w:val="single" w:color="000000" w:sz="4"/>
              <w:bottom w:val="single" w:color="000000" w:sz="4"/>
              <w:right w:val="single" w:color="000000" w:sz="4"/>
            </w:tcBorders>
            <w:vAlign w:val="top"/>
          </w:tcPr>
          <w:p/>
        </w:tc>
        <w:tc>
          <w:tcPr>
            <w:tcW w:type="dxa" w:w="635"/>
            <w:tcBorders>
              <w:top w:val="none" w:color="000000" w:sz="4"/>
              <w:left w:val="single" w:color="000000" w:sz="4"/>
              <w:bottom w:val="single" w:color="000000" w:sz="4"/>
              <w:right w:val="single" w:color="000000" w:sz="4"/>
            </w:tcBorders>
            <w:vAlign w:val="top"/>
          </w:tcPr>
          <w:p/>
        </w:tc>
        <w:tc>
          <w:tcPr>
            <w:tcW w:type="dxa" w:w="635"/>
            <w:tcBorders>
              <w:top w:val="none" w:color="000000" w:sz="4"/>
              <w:left w:val="single" w:color="000000" w:sz="4"/>
              <w:bottom w:val="single" w:color="000000" w:sz="4"/>
              <w:right w:val="single" w:color="000000" w:sz="4"/>
            </w:tcBorders>
            <w:vAlign w:val="top"/>
          </w:tcPr>
          <w:p/>
        </w:tc>
      </w:tr>
      <w:tr>
        <w:tc>
          <w:tcPr>
            <w:tcW w:type="dxa" w:w="605"/>
            <w:tcBorders>
              <w:top w:val="none" w:color="000000" w:sz="4"/>
              <w:left w:val="single" w:color="000000" w:sz="4"/>
              <w:bottom w:val="single" w:color="000000" w:sz="4"/>
              <w:right w:val="single" w:color="000000" w:sz="4"/>
            </w:tcBorders>
            <w:vAlign w:val="top"/>
          </w:tcPr>
          <w:p/>
        </w:tc>
        <w:tc>
          <w:tcPr>
            <w:tcW w:type="dxa" w:w="1143"/>
            <w:tcBorders>
              <w:top w:val="none" w:color="000000" w:sz="4"/>
              <w:left w:val="single" w:color="000000" w:sz="4"/>
              <w:bottom w:val="single" w:color="000000" w:sz="4"/>
              <w:right w:val="single" w:color="000000" w:sz="4"/>
            </w:tcBorders>
            <w:vAlign w:val="top"/>
          </w:tcPr>
          <w:p/>
        </w:tc>
        <w:tc>
          <w:tcPr>
            <w:tcW w:type="dxa" w:w="1523"/>
            <w:tcBorders>
              <w:top w:val="none" w:color="000000" w:sz="4"/>
              <w:left w:val="single" w:color="000000" w:sz="4"/>
              <w:bottom w:val="single" w:color="000000" w:sz="4"/>
              <w:right w:val="single" w:color="000000" w:sz="4"/>
            </w:tcBorders>
            <w:vAlign w:val="top"/>
          </w:tcPr>
          <w:p/>
        </w:tc>
        <w:tc>
          <w:tcPr>
            <w:tcW w:type="dxa" w:w="1015"/>
            <w:tcBorders>
              <w:top w:val="none" w:color="000000" w:sz="4"/>
              <w:left w:val="single" w:color="000000" w:sz="4"/>
              <w:bottom w:val="single" w:color="000000" w:sz="4"/>
              <w:right w:val="single" w:color="000000" w:sz="4"/>
            </w:tcBorders>
            <w:vAlign w:val="top"/>
          </w:tcPr>
          <w:p>
            <w:r>
              <w:rPr>
                <w:sz w:val="19"/>
              </w:rPr>
              <w:t xml:space="preserve"> </w:t>
            </w:r>
          </w:p>
          <w:p/>
        </w:tc>
        <w:tc>
          <w:tcPr>
            <w:tcW w:type="dxa" w:w="762"/>
            <w:tcBorders>
              <w:top w:val="none" w:color="000000" w:sz="4"/>
              <w:left w:val="single" w:color="000000" w:sz="4"/>
              <w:bottom w:val="single" w:color="000000" w:sz="4"/>
              <w:right w:val="single" w:color="000000" w:sz="4"/>
            </w:tcBorders>
            <w:vAlign w:val="top"/>
          </w:tcPr>
          <w:p/>
        </w:tc>
        <w:tc>
          <w:tcPr>
            <w:tcW w:type="dxa" w:w="635"/>
            <w:tcBorders>
              <w:top w:val="none" w:color="000000" w:sz="4"/>
              <w:left w:val="single" w:color="000000" w:sz="4"/>
              <w:bottom w:val="single" w:color="000000" w:sz="4"/>
              <w:right w:val="single" w:color="000000" w:sz="4"/>
            </w:tcBorders>
            <w:vAlign w:val="top"/>
          </w:tcPr>
          <w:p/>
        </w:tc>
        <w:tc>
          <w:tcPr>
            <w:tcW w:type="dxa" w:w="635"/>
            <w:tcBorders>
              <w:top w:val="none" w:color="000000" w:sz="4"/>
              <w:left w:val="single" w:color="000000" w:sz="4"/>
              <w:bottom w:val="single" w:color="000000" w:sz="4"/>
              <w:right w:val="single" w:color="000000" w:sz="4"/>
            </w:tcBorders>
            <w:vAlign w:val="top"/>
          </w:tcPr>
          <w:p/>
        </w:tc>
        <w:tc>
          <w:tcPr>
            <w:tcW w:type="dxa" w:w="719"/>
            <w:tcBorders>
              <w:top w:val="none" w:color="000000" w:sz="4"/>
              <w:left w:val="single" w:color="000000" w:sz="4"/>
              <w:bottom w:val="single" w:color="000000" w:sz="4"/>
              <w:right w:val="single" w:color="000000" w:sz="4"/>
            </w:tcBorders>
            <w:vAlign w:val="top"/>
          </w:tcPr>
          <w:p/>
        </w:tc>
        <w:tc>
          <w:tcPr>
            <w:tcW w:type="dxa" w:w="635"/>
            <w:tcBorders>
              <w:top w:val="none" w:color="000000" w:sz="4"/>
              <w:left w:val="single" w:color="000000" w:sz="4"/>
              <w:bottom w:val="single" w:color="000000" w:sz="4"/>
              <w:right w:val="single" w:color="000000" w:sz="4"/>
            </w:tcBorders>
            <w:vAlign w:val="top"/>
          </w:tcPr>
          <w:p/>
        </w:tc>
        <w:tc>
          <w:tcPr>
            <w:tcW w:type="dxa" w:w="635"/>
            <w:tcBorders>
              <w:top w:val="none" w:color="000000" w:sz="4"/>
              <w:left w:val="single" w:color="000000" w:sz="4"/>
              <w:bottom w:val="single" w:color="000000" w:sz="4"/>
              <w:right w:val="single" w:color="000000" w:sz="4"/>
            </w:tcBorders>
            <w:vAlign w:val="top"/>
          </w:tcPr>
          <w:p/>
        </w:tc>
      </w:tr>
      <w:tr>
        <w:tc>
          <w:tcPr>
            <w:tcW w:type="dxa" w:w="605"/>
            <w:tcBorders>
              <w:top w:val="none" w:color="000000" w:sz="4"/>
              <w:left w:val="single" w:color="000000" w:sz="4"/>
              <w:bottom w:val="single" w:color="000000" w:sz="4"/>
              <w:right w:val="single" w:color="000000" w:sz="4"/>
            </w:tcBorders>
            <w:vAlign w:val="top"/>
          </w:tcPr>
          <w:p/>
        </w:tc>
        <w:tc>
          <w:tcPr>
            <w:tcW w:type="dxa" w:w="1143"/>
            <w:tcBorders>
              <w:top w:val="none" w:color="000000" w:sz="4"/>
              <w:left w:val="single" w:color="000000" w:sz="4"/>
              <w:bottom w:val="single" w:color="000000" w:sz="4"/>
              <w:right w:val="single" w:color="000000" w:sz="4"/>
            </w:tcBorders>
            <w:vAlign w:val="top"/>
          </w:tcPr>
          <w:p/>
        </w:tc>
        <w:tc>
          <w:tcPr>
            <w:tcW w:type="dxa" w:w="1523"/>
            <w:tcBorders>
              <w:top w:val="none" w:color="000000" w:sz="4"/>
              <w:left w:val="single" w:color="000000" w:sz="4"/>
              <w:bottom w:val="single" w:color="000000" w:sz="4"/>
              <w:right w:val="single" w:color="000000" w:sz="4"/>
            </w:tcBorders>
            <w:vAlign w:val="top"/>
          </w:tcPr>
          <w:p/>
        </w:tc>
        <w:tc>
          <w:tcPr>
            <w:tcW w:type="dxa" w:w="1015"/>
            <w:tcBorders>
              <w:top w:val="none" w:color="000000" w:sz="4"/>
              <w:left w:val="single" w:color="000000" w:sz="4"/>
              <w:bottom w:val="single" w:color="000000" w:sz="4"/>
              <w:right w:val="single" w:color="000000" w:sz="4"/>
            </w:tcBorders>
            <w:vAlign w:val="top"/>
          </w:tcPr>
          <w:p/>
        </w:tc>
        <w:tc>
          <w:tcPr>
            <w:tcW w:type="dxa" w:w="762"/>
            <w:tcBorders>
              <w:top w:val="none" w:color="000000" w:sz="4"/>
              <w:left w:val="single" w:color="000000" w:sz="4"/>
              <w:bottom w:val="single" w:color="000000" w:sz="4"/>
              <w:right w:val="single" w:color="000000" w:sz="4"/>
            </w:tcBorders>
            <w:vAlign w:val="top"/>
          </w:tcPr>
          <w:p>
            <w:r>
              <w:rPr>
                <w:sz w:val="19"/>
              </w:rPr>
              <w:t xml:space="preserve"> </w:t>
            </w:r>
          </w:p>
          <w:p/>
        </w:tc>
        <w:tc>
          <w:tcPr>
            <w:tcW w:type="dxa" w:w="635"/>
            <w:tcBorders>
              <w:top w:val="none" w:color="000000" w:sz="4"/>
              <w:left w:val="single" w:color="000000" w:sz="4"/>
              <w:bottom w:val="single" w:color="000000" w:sz="4"/>
              <w:right w:val="single" w:color="000000" w:sz="4"/>
            </w:tcBorders>
            <w:vAlign w:val="top"/>
          </w:tcPr>
          <w:p/>
        </w:tc>
        <w:tc>
          <w:tcPr>
            <w:tcW w:type="dxa" w:w="635"/>
            <w:tcBorders>
              <w:top w:val="none" w:color="000000" w:sz="4"/>
              <w:left w:val="single" w:color="000000" w:sz="4"/>
              <w:bottom w:val="single" w:color="000000" w:sz="4"/>
              <w:right w:val="single" w:color="000000" w:sz="4"/>
            </w:tcBorders>
            <w:vAlign w:val="top"/>
          </w:tcPr>
          <w:p/>
        </w:tc>
        <w:tc>
          <w:tcPr>
            <w:tcW w:type="dxa" w:w="719"/>
            <w:tcBorders>
              <w:top w:val="none" w:color="000000" w:sz="4"/>
              <w:left w:val="single" w:color="000000" w:sz="4"/>
              <w:bottom w:val="single" w:color="000000" w:sz="4"/>
              <w:right w:val="single" w:color="000000" w:sz="4"/>
            </w:tcBorders>
            <w:vAlign w:val="top"/>
          </w:tcPr>
          <w:p/>
        </w:tc>
        <w:tc>
          <w:tcPr>
            <w:tcW w:type="dxa" w:w="635"/>
            <w:tcBorders>
              <w:top w:val="none" w:color="000000" w:sz="4"/>
              <w:left w:val="single" w:color="000000" w:sz="4"/>
              <w:bottom w:val="single" w:color="000000" w:sz="4"/>
              <w:right w:val="single" w:color="000000" w:sz="4"/>
            </w:tcBorders>
            <w:vAlign w:val="top"/>
          </w:tcPr>
          <w:p/>
        </w:tc>
        <w:tc>
          <w:tcPr>
            <w:tcW w:type="dxa" w:w="635"/>
            <w:tcBorders>
              <w:top w:val="none" w:color="000000" w:sz="4"/>
              <w:left w:val="single" w:color="000000" w:sz="4"/>
              <w:bottom w:val="single" w:color="000000" w:sz="4"/>
              <w:right w:val="single" w:color="000000" w:sz="4"/>
            </w:tcBorders>
            <w:vAlign w:val="top"/>
          </w:tcPr>
          <w:p/>
        </w:tc>
      </w:tr>
      <w:tr>
        <w:tc>
          <w:tcPr>
            <w:tcW w:type="dxa" w:w="605"/>
            <w:tcBorders>
              <w:top w:val="none" w:color="000000" w:sz="4"/>
              <w:left w:val="single" w:color="000000" w:sz="4"/>
              <w:bottom w:val="single" w:color="000000" w:sz="4"/>
              <w:right w:val="single" w:color="000000" w:sz="4"/>
            </w:tcBorders>
            <w:vAlign w:val="top"/>
          </w:tcPr>
          <w:p/>
        </w:tc>
        <w:tc>
          <w:tcPr>
            <w:tcW w:type="dxa" w:w="1143"/>
            <w:tcBorders>
              <w:top w:val="none" w:color="000000" w:sz="4"/>
              <w:left w:val="single" w:color="000000" w:sz="4"/>
              <w:bottom w:val="single" w:color="000000" w:sz="4"/>
              <w:right w:val="single" w:color="000000" w:sz="4"/>
            </w:tcBorders>
            <w:vAlign w:val="top"/>
          </w:tcPr>
          <w:p/>
        </w:tc>
        <w:tc>
          <w:tcPr>
            <w:tcW w:type="dxa" w:w="1523"/>
            <w:tcBorders>
              <w:top w:val="none" w:color="000000" w:sz="4"/>
              <w:left w:val="single" w:color="000000" w:sz="4"/>
              <w:bottom w:val="single" w:color="000000" w:sz="4"/>
              <w:right w:val="single" w:color="000000" w:sz="4"/>
            </w:tcBorders>
            <w:vAlign w:val="top"/>
          </w:tcPr>
          <w:p/>
        </w:tc>
        <w:tc>
          <w:tcPr>
            <w:tcW w:type="dxa" w:w="1015"/>
            <w:tcBorders>
              <w:top w:val="none" w:color="000000" w:sz="4"/>
              <w:left w:val="single" w:color="000000" w:sz="4"/>
              <w:bottom w:val="single" w:color="000000" w:sz="4"/>
              <w:right w:val="single" w:color="000000" w:sz="4"/>
            </w:tcBorders>
            <w:vAlign w:val="top"/>
          </w:tcPr>
          <w:p/>
        </w:tc>
        <w:tc>
          <w:tcPr>
            <w:tcW w:type="dxa" w:w="762"/>
            <w:tcBorders>
              <w:top w:val="none" w:color="000000" w:sz="4"/>
              <w:left w:val="single" w:color="000000" w:sz="4"/>
              <w:bottom w:val="single" w:color="000000" w:sz="4"/>
              <w:right w:val="single" w:color="000000" w:sz="4"/>
            </w:tcBorders>
            <w:vAlign w:val="top"/>
          </w:tcPr>
          <w:p/>
        </w:tc>
        <w:tc>
          <w:tcPr>
            <w:tcW w:type="dxa" w:w="635"/>
            <w:tcBorders>
              <w:top w:val="none" w:color="000000" w:sz="4"/>
              <w:left w:val="single" w:color="000000" w:sz="4"/>
              <w:bottom w:val="single" w:color="000000" w:sz="4"/>
              <w:right w:val="single" w:color="000000" w:sz="4"/>
            </w:tcBorders>
            <w:vAlign w:val="top"/>
          </w:tcPr>
          <w:p>
            <w:r>
              <w:rPr>
                <w:sz w:val="19"/>
              </w:rPr>
              <w:t xml:space="preserve"> </w:t>
            </w:r>
          </w:p>
          <w:p/>
        </w:tc>
        <w:tc>
          <w:tcPr>
            <w:tcW w:type="dxa" w:w="635"/>
            <w:tcBorders>
              <w:top w:val="none" w:color="000000" w:sz="4"/>
              <w:left w:val="single" w:color="000000" w:sz="4"/>
              <w:bottom w:val="single" w:color="000000" w:sz="4"/>
              <w:right w:val="single" w:color="000000" w:sz="4"/>
            </w:tcBorders>
            <w:vAlign w:val="top"/>
          </w:tcPr>
          <w:p/>
        </w:tc>
        <w:tc>
          <w:tcPr>
            <w:tcW w:type="dxa" w:w="719"/>
            <w:tcBorders>
              <w:top w:val="none" w:color="000000" w:sz="4"/>
              <w:left w:val="single" w:color="000000" w:sz="4"/>
              <w:bottom w:val="single" w:color="000000" w:sz="4"/>
              <w:right w:val="single" w:color="000000" w:sz="4"/>
            </w:tcBorders>
            <w:vAlign w:val="top"/>
          </w:tcPr>
          <w:p/>
        </w:tc>
        <w:tc>
          <w:tcPr>
            <w:tcW w:type="dxa" w:w="635"/>
            <w:tcBorders>
              <w:top w:val="none" w:color="000000" w:sz="4"/>
              <w:left w:val="single" w:color="000000" w:sz="4"/>
              <w:bottom w:val="single" w:color="000000" w:sz="4"/>
              <w:right w:val="single" w:color="000000" w:sz="4"/>
            </w:tcBorders>
            <w:vAlign w:val="top"/>
          </w:tcPr>
          <w:p/>
        </w:tc>
        <w:tc>
          <w:tcPr>
            <w:tcW w:type="dxa" w:w="635"/>
            <w:tcBorders>
              <w:top w:val="none" w:color="000000" w:sz="4"/>
              <w:left w:val="single" w:color="000000" w:sz="4"/>
              <w:bottom w:val="single" w:color="000000" w:sz="4"/>
              <w:right w:val="single" w:color="000000" w:sz="4"/>
            </w:tcBorders>
            <w:vAlign w:val="top"/>
          </w:tcPr>
          <w:p/>
        </w:tc>
      </w:tr>
    </w:tbl>
    <w:p>
      <w:pPr>
        <w:ind w:firstLine="480"/>
        <w:jc w:val="left"/>
      </w:pPr>
      <w:r>
        <w:rPr>
          <w:sz w:val="21"/>
        </w:rPr>
        <w:t>3、本合同总价为人民币</w:t>
      </w:r>
      <w:r>
        <w:rPr>
          <w:sz w:val="21"/>
          <w:u w:val="single"/>
        </w:rPr>
        <w:t xml:space="preserve">             </w:t>
      </w:r>
      <w:r>
        <w:rPr>
          <w:sz w:val="21"/>
        </w:rPr>
        <w:t>元（￥_____________元）。</w:t>
      </w:r>
    </w:p>
    <w:p>
      <w:pPr>
        <w:ind w:firstLine="480"/>
        <w:jc w:val="left"/>
      </w:pPr>
      <w:r>
        <w:rPr>
          <w:sz w:val="21"/>
        </w:rPr>
        <w:t>本合同总价包含了产品购置费、安装调试费、运费、售后服务费及验收合格之前和保修期间的备品备件发生的所有含税费用。</w:t>
      </w:r>
    </w:p>
    <w:p>
      <w:pPr>
        <w:ind w:firstLine="480"/>
        <w:jc w:val="left"/>
      </w:pPr>
      <w:r>
        <w:rPr>
          <w:b/>
          <w:sz w:val="21"/>
        </w:rPr>
        <w:t>二、合同主要条款</w:t>
      </w:r>
    </w:p>
    <w:p>
      <w:pPr>
        <w:ind w:firstLine="480"/>
        <w:jc w:val="left"/>
      </w:pPr>
      <w:r>
        <w:rPr>
          <w:sz w:val="21"/>
        </w:rPr>
        <w:t>1、本合同的付款方式为：</w:t>
      </w:r>
    </w:p>
    <w:p>
      <w:pPr>
        <w:ind w:firstLine="480"/>
        <w:jc w:val="left"/>
      </w:pPr>
      <w:r>
        <w:rPr>
          <w:sz w:val="21"/>
        </w:rPr>
        <w:t>1.1签订合同且所有设备到甲方指定地点交付并安装、调试、培训完成后一个月内甲方支付合同总金额的30%。</w:t>
      </w:r>
    </w:p>
    <w:p>
      <w:pPr>
        <w:ind w:firstLine="480"/>
        <w:jc w:val="left"/>
      </w:pPr>
      <w:r>
        <w:rPr>
          <w:sz w:val="21"/>
        </w:rPr>
        <w:t>1.2试运行一个月后组织验收，验收合格后凭：</w:t>
      </w:r>
    </w:p>
    <w:p>
      <w:pPr>
        <w:ind w:firstLine="480"/>
        <w:jc w:val="left"/>
      </w:pPr>
      <w:r>
        <w:rPr>
          <w:sz w:val="21"/>
        </w:rPr>
        <w:t>（1）合同；</w:t>
      </w:r>
    </w:p>
    <w:p>
      <w:pPr>
        <w:ind w:firstLine="480"/>
        <w:jc w:val="left"/>
      </w:pPr>
      <w:r>
        <w:rPr>
          <w:sz w:val="21"/>
        </w:rPr>
        <w:t>（2）乙方开具的正式全额发票；</w:t>
      </w:r>
    </w:p>
    <w:p>
      <w:pPr>
        <w:ind w:firstLine="480"/>
        <w:jc w:val="left"/>
      </w:pPr>
      <w:r>
        <w:rPr>
          <w:sz w:val="21"/>
        </w:rPr>
        <w:t>（3）验收调试报告；</w:t>
      </w:r>
    </w:p>
    <w:p>
      <w:pPr>
        <w:ind w:firstLine="480"/>
        <w:jc w:val="left"/>
      </w:pPr>
      <w:r>
        <w:rPr>
          <w:sz w:val="21"/>
        </w:rPr>
        <w:t>（4）中标通知书；</w:t>
      </w:r>
    </w:p>
    <w:p>
      <w:pPr>
        <w:ind w:firstLine="480"/>
        <w:jc w:val="left"/>
      </w:pPr>
      <w:r>
        <w:rPr>
          <w:sz w:val="21"/>
        </w:rPr>
        <w:t>上述资料提交后安排支付合同金额的70%。</w:t>
      </w:r>
    </w:p>
    <w:p>
      <w:pPr>
        <w:ind w:firstLine="480"/>
        <w:jc w:val="left"/>
      </w:pPr>
      <w:r>
        <w:rPr>
          <w:sz w:val="21"/>
        </w:rPr>
        <w:t>1.3乙方必须在申请验收时向甲方提供本项目的全额有效合法的发票。乙方提供发票迟延的，甲方有权延迟验收及支付款项。</w:t>
      </w:r>
    </w:p>
    <w:p>
      <w:pPr>
        <w:ind w:firstLine="480"/>
        <w:jc w:val="left"/>
      </w:pPr>
      <w:r>
        <w:rPr>
          <w:sz w:val="21"/>
        </w:rPr>
        <w:t>1.4货款支付程序如按照东莞市财政支付程序支付，不纳入甲方承诺期限内。如果乙方怠于或者拒绝提供资料或者办理手续的，则因此产生的付款迟延的责任全部由乙方承担。</w:t>
      </w:r>
    </w:p>
    <w:p>
      <w:pPr>
        <w:ind w:firstLine="480"/>
        <w:jc w:val="left"/>
      </w:pPr>
      <w:r>
        <w:rPr>
          <w:sz w:val="21"/>
        </w:rPr>
        <w:t>2、本合同货物的交货期及质保期、交货地点为：</w:t>
      </w:r>
    </w:p>
    <w:p>
      <w:pPr>
        <w:ind w:firstLine="480"/>
        <w:jc w:val="left"/>
      </w:pPr>
      <w:r>
        <w:rPr>
          <w:sz w:val="21"/>
        </w:rPr>
        <w:t>2.1交货时间：合同签订后15天内交货，并负责设备的安装、培训并交付使用。</w:t>
      </w:r>
    </w:p>
    <w:p>
      <w:pPr>
        <w:ind w:firstLine="480"/>
        <w:jc w:val="left"/>
      </w:pPr>
      <w:r>
        <w:rPr>
          <w:sz w:val="21"/>
        </w:rPr>
        <w:t>2.2交货地点为：东莞市谢岗医院或甲方指定地点。</w:t>
      </w:r>
    </w:p>
    <w:p>
      <w:pPr>
        <w:ind w:firstLine="190"/>
        <w:jc w:val="left"/>
      </w:pPr>
      <w:r>
        <w:rPr>
          <w:sz w:val="21"/>
        </w:rPr>
        <w:t>2.3本合同货物的质保期为：</w:t>
      </w:r>
      <w:r>
        <w:rPr>
          <w:sz w:val="21"/>
          <w:u w:val="single"/>
        </w:rPr>
        <w:t xml:space="preserve">   </w:t>
      </w:r>
      <w:r>
        <w:rPr>
          <w:sz w:val="21"/>
        </w:rPr>
        <w:t>年。</w:t>
      </w:r>
    </w:p>
    <w:p>
      <w:pPr>
        <w:ind w:firstLine="190"/>
        <w:jc w:val="left"/>
      </w:pPr>
      <w:r>
        <w:rPr>
          <w:sz w:val="21"/>
        </w:rPr>
        <w:t>2.4验收要求：（1）自设备送达甲方之日起3日内，乙方负责将该设备安装调试完毕。（2）设备安装调试后30日内，乙方组织甲方、乙方双方进行验收，验收合格完成之日起，乙方质保期以及维保期开始计算。</w:t>
      </w:r>
    </w:p>
    <w:p>
      <w:pPr>
        <w:ind w:firstLine="480"/>
        <w:jc w:val="left"/>
      </w:pPr>
      <w:r>
        <w:rPr>
          <w:sz w:val="21"/>
        </w:rPr>
        <w:t>3、包装</w:t>
      </w:r>
    </w:p>
    <w:p>
      <w:pPr>
        <w:ind w:firstLine="190"/>
        <w:jc w:val="left"/>
      </w:pPr>
      <w:r>
        <w:rPr>
          <w:sz w:val="21"/>
        </w:rPr>
        <w:t>3.1乙方所供设备应为制造商全新原装出厂，包装箱号与设备出厂批号一致。</w:t>
      </w:r>
    </w:p>
    <w:p>
      <w:pPr>
        <w:ind w:firstLine="190"/>
        <w:jc w:val="left"/>
      </w:pPr>
      <w:r>
        <w:rPr>
          <w:sz w:val="21"/>
        </w:rPr>
        <w:t>3.2乙方应提供货物运至合同规定的最终目的地所需要的包装，以防止货物在转运中损坏或变质。这类包装应采取全新、防潮、防晒、防锈、防腐蚀、防震动及防止其它损坏的必要保护措施，从而保护货物能够经受多次搬运、装卸及远洋和内陆的长途运输。乙方应承担由于其包装或其防护措施不妥而引起货物锈蚀、损坏和丢失的任何损失的责任或费用。</w:t>
      </w:r>
    </w:p>
    <w:p>
      <w:pPr>
        <w:ind w:firstLine="190"/>
        <w:jc w:val="left"/>
      </w:pPr>
      <w:r>
        <w:rPr>
          <w:sz w:val="21"/>
        </w:rPr>
        <w:t>4、售后服务及技术支持</w:t>
      </w:r>
    </w:p>
    <w:p>
      <w:pPr>
        <w:ind w:firstLine="190"/>
        <w:jc w:val="left"/>
      </w:pPr>
      <w:r>
        <w:rPr>
          <w:sz w:val="21"/>
        </w:rPr>
        <w:t>4.1免费送货上门、安装、调试、培训，并试运行。</w:t>
      </w:r>
    </w:p>
    <w:p>
      <w:pPr>
        <w:ind w:firstLine="190"/>
        <w:jc w:val="left"/>
      </w:pPr>
      <w:r>
        <w:rPr>
          <w:sz w:val="21"/>
        </w:rPr>
        <w:t>4.2安装调试：由乙方负责设备的现场安装和调试，按合同规定的时间、地点完成中标货的安装、调试，并与甲方完成验收。在设备的安装、调试、试运行期间，乙方安装调试人员一切费用自理。</w:t>
      </w:r>
    </w:p>
    <w:p>
      <w:pPr>
        <w:ind w:firstLine="190"/>
        <w:jc w:val="left"/>
      </w:pPr>
      <w:r>
        <w:rPr>
          <w:sz w:val="21"/>
        </w:rPr>
        <w:t>4.3免费培训：</w:t>
      </w:r>
    </w:p>
    <w:p>
      <w:pPr>
        <w:ind w:firstLine="190"/>
        <w:jc w:val="left"/>
      </w:pPr>
      <w:r>
        <w:rPr>
          <w:sz w:val="21"/>
        </w:rPr>
        <w:t>（1）现场培训：乙方在设备的安装、调试完毕后即安排进行现场培训，直至甲方基本掌握使用操作、维护保养技术。</w:t>
      </w:r>
    </w:p>
    <w:p>
      <w:pPr>
        <w:ind w:firstLine="190"/>
        <w:jc w:val="left"/>
      </w:pPr>
      <w:r>
        <w:rPr>
          <w:sz w:val="21"/>
        </w:rPr>
        <w:t>（2）专门培训：乙方就设备的安装、检验、调试、使用和维护等培训甲方3名以上技术人员，直到甲方受训人员全部掌握运用操作、维护保养技术，并能达到正确检修、维护、排除一般故障为止。</w:t>
      </w:r>
    </w:p>
    <w:p>
      <w:pPr>
        <w:ind w:firstLine="190"/>
        <w:jc w:val="left"/>
      </w:pPr>
      <w:r>
        <w:rPr>
          <w:sz w:val="21"/>
        </w:rPr>
        <w:t>（3）培训方式：技术培训、操作培训。</w:t>
      </w:r>
    </w:p>
    <w:p>
      <w:pPr>
        <w:ind w:firstLine="190"/>
        <w:jc w:val="left"/>
      </w:pPr>
      <w:r>
        <w:rPr>
          <w:sz w:val="21"/>
        </w:rPr>
        <w:t>（4）培训人员、地点和时间：受训人员由甲方确定，培训地点和时间由双方商定。</w:t>
      </w:r>
    </w:p>
    <w:p>
      <w:pPr>
        <w:ind w:firstLine="190"/>
        <w:jc w:val="left"/>
      </w:pPr>
      <w:r>
        <w:rPr>
          <w:sz w:val="21"/>
        </w:rPr>
        <w:t>4.4质保期内非因人为原因而出现产品质量及安装问题，由乙方负责包修、包换或包退，并承担因此而产生的一切修理、调换或退货的实际费用。</w:t>
      </w:r>
    </w:p>
    <w:p>
      <w:pPr>
        <w:ind w:firstLine="190"/>
        <w:jc w:val="left"/>
      </w:pPr>
      <w:r>
        <w:rPr>
          <w:sz w:val="21"/>
        </w:rPr>
        <w:t>4.5乙方应在质保期内提供免费上门维修服务，并进行终身维护。要求乙方在设备寿命期内以不高于投标价格及市场价格的价格保证备品备件、耗材等并长期提供技术咨询服务。乙方在收到用户要求对所采购仪器进行维修通知后，应在</w:t>
      </w:r>
      <w:r>
        <w:rPr>
          <w:sz w:val="21"/>
          <w:u w:val="single"/>
        </w:rPr>
        <w:t xml:space="preserve">   </w:t>
      </w:r>
      <w:r>
        <w:rPr>
          <w:sz w:val="21"/>
        </w:rPr>
        <w:t>小时内做出响应，并在</w:t>
      </w:r>
      <w:r>
        <w:rPr>
          <w:sz w:val="21"/>
          <w:u w:val="single"/>
        </w:rPr>
        <w:t xml:space="preserve">   </w:t>
      </w:r>
      <w:r>
        <w:rPr>
          <w:sz w:val="21"/>
        </w:rPr>
        <w:t>小时内派出专门维修人员到现场维修。维修超过</w:t>
      </w:r>
      <w:r>
        <w:rPr>
          <w:sz w:val="21"/>
          <w:u w:val="single"/>
        </w:rPr>
        <w:t xml:space="preserve">   </w:t>
      </w:r>
      <w:r>
        <w:rPr>
          <w:sz w:val="21"/>
        </w:rPr>
        <w:t>小时未能恢复正常运行的，应用同规格同型号设备替换使用，以免影响甲方正常工作需求。</w:t>
      </w:r>
    </w:p>
    <w:p>
      <w:pPr>
        <w:ind w:firstLine="190"/>
        <w:jc w:val="left"/>
      </w:pPr>
      <w:r>
        <w:rPr>
          <w:sz w:val="21"/>
        </w:rPr>
        <w:t>4.6乙方应提供最近的质保服务地址、电话及工作人员名单，并详细说明质保服务的范围和承诺。其中包括产品服务保修年限、保修期内发生故障响应及到达现场时间等。</w:t>
      </w:r>
    </w:p>
    <w:p>
      <w:pPr>
        <w:ind w:firstLine="190"/>
        <w:jc w:val="left"/>
      </w:pPr>
      <w:r>
        <w:rPr>
          <w:sz w:val="21"/>
        </w:rPr>
        <w:t>4.7本项目所有需要与计算机连接设备，须无条件向甲方开放端口，端口必须支持现软件系统国家标准与国际标准接口规范，本条要求作为项目验收的条件之一。</w:t>
      </w:r>
    </w:p>
    <w:p>
      <w:pPr>
        <w:ind w:firstLine="190"/>
        <w:jc w:val="left"/>
      </w:pPr>
      <w:r>
        <w:rPr>
          <w:sz w:val="21"/>
        </w:rPr>
        <w:t>4.8本项目如涉及以下收费，费用由乙方负责。</w:t>
      </w:r>
    </w:p>
    <w:p>
      <w:pPr>
        <w:ind w:firstLine="190"/>
        <w:jc w:val="left"/>
      </w:pPr>
      <w:r>
        <w:rPr>
          <w:sz w:val="21"/>
        </w:rPr>
        <w:t>（1）仪器设备必须支持通用dicom/worklis协议标准且开放接入端口。</w:t>
      </w:r>
    </w:p>
    <w:p>
      <w:pPr>
        <w:ind w:firstLine="190"/>
        <w:jc w:val="left"/>
      </w:pPr>
      <w:r>
        <w:rPr>
          <w:sz w:val="21"/>
        </w:rPr>
        <w:t>（2）仪器设备对接HIS系统改造及业务流程联调费用。</w:t>
      </w:r>
    </w:p>
    <w:p>
      <w:pPr>
        <w:ind w:firstLine="190"/>
        <w:jc w:val="left"/>
      </w:pPr>
      <w:r>
        <w:rPr>
          <w:sz w:val="21"/>
        </w:rPr>
        <w:t>（3）收费标准：</w:t>
      </w:r>
    </w:p>
    <w:p>
      <w:pPr>
        <w:ind w:firstLine="190"/>
        <w:jc w:val="left"/>
      </w:pPr>
      <w:r>
        <w:rPr>
          <w:sz w:val="21"/>
        </w:rPr>
        <w:t>检验仪器：单向4000元/台，双向8000元/台，如价格有变可共同协商；</w:t>
      </w:r>
    </w:p>
    <w:p>
      <w:pPr>
        <w:ind w:firstLine="190"/>
        <w:jc w:val="left"/>
      </w:pPr>
      <w:r>
        <w:rPr>
          <w:sz w:val="21"/>
        </w:rPr>
        <w:t>影像仪器：8000元/台，如价格有变可共同协商；</w:t>
      </w:r>
    </w:p>
    <w:p>
      <w:pPr>
        <w:ind w:firstLine="190"/>
        <w:jc w:val="left"/>
      </w:pPr>
      <w:r>
        <w:rPr>
          <w:sz w:val="21"/>
        </w:rPr>
        <w:t>动态数据仪器：12000元/台，如价格有变可共同协商。</w:t>
      </w:r>
    </w:p>
    <w:p>
      <w:pPr>
        <w:ind w:firstLine="190"/>
        <w:jc w:val="left"/>
      </w:pPr>
      <w:r>
        <w:rPr>
          <w:sz w:val="21"/>
        </w:rPr>
        <w:t>其他：三方共同协商。</w:t>
      </w:r>
    </w:p>
    <w:p>
      <w:pPr>
        <w:ind w:firstLine="480"/>
        <w:jc w:val="left"/>
      </w:pPr>
      <w:r>
        <w:rPr>
          <w:sz w:val="21"/>
        </w:rPr>
        <w:t>5、甲方根据项目要求增加其他必要条款。（如果有的话）</w:t>
      </w:r>
    </w:p>
    <w:p>
      <w:pPr>
        <w:ind w:firstLine="480"/>
        <w:jc w:val="left"/>
      </w:pPr>
      <w:r>
        <w:rPr>
          <w:b/>
          <w:sz w:val="21"/>
        </w:rPr>
        <w:t>三、合同一般条款</w:t>
      </w:r>
    </w:p>
    <w:p>
      <w:pPr>
        <w:ind w:firstLine="480"/>
        <w:jc w:val="left"/>
      </w:pPr>
      <w:r>
        <w:rPr>
          <w:sz w:val="21"/>
        </w:rPr>
        <w:t>1、定义本合同中的下列术语应解释为：</w:t>
      </w:r>
    </w:p>
    <w:p>
      <w:pPr>
        <w:ind w:firstLine="480"/>
        <w:jc w:val="left"/>
      </w:pPr>
      <w:r>
        <w:rPr>
          <w:sz w:val="21"/>
        </w:rPr>
        <w:t>1.1“合同”系指甲乙双方签署的、合同格式中载明的甲乙双方所达成的协议，包括所有的附件、附录和构成合同的其它文件。</w:t>
      </w:r>
    </w:p>
    <w:p>
      <w:pPr>
        <w:ind w:firstLine="480"/>
        <w:jc w:val="left"/>
      </w:pPr>
      <w:r>
        <w:rPr>
          <w:sz w:val="21"/>
        </w:rPr>
        <w:t>1.2“合同价”系指根据合同约定，乙方在完全履行合同义务后甲方应付给乙方的价格。</w:t>
      </w:r>
    </w:p>
    <w:p>
      <w:pPr>
        <w:ind w:firstLine="480"/>
        <w:jc w:val="left"/>
      </w:pPr>
      <w:r>
        <w:rPr>
          <w:sz w:val="21"/>
        </w:rPr>
        <w:t>1.3 “货物”系指乙方根据合同约定须向甲方提供的一切设备、机械、仪表、备件，包括工具、手册等其它相关资料。“服务”系指根据合同约定乙方承担与供货有关的辅助服务，如运输、保险及安装、调试、提供技术援助、培训和其他类似的服务。</w:t>
      </w:r>
    </w:p>
    <w:p>
      <w:pPr>
        <w:ind w:firstLine="480"/>
        <w:jc w:val="left"/>
      </w:pPr>
      <w:r>
        <w:rPr>
          <w:sz w:val="21"/>
        </w:rPr>
        <w:t>1.4 “验收”系指合同双方依据强制性的国家技术质量规范和合同约定，确认合同项下的服务符合合同规定的活动。</w:t>
      </w:r>
    </w:p>
    <w:p>
      <w:pPr>
        <w:ind w:firstLine="480"/>
        <w:jc w:val="left"/>
      </w:pPr>
      <w:r>
        <w:rPr>
          <w:sz w:val="21"/>
        </w:rPr>
        <w:t>2、技术规范</w:t>
      </w:r>
    </w:p>
    <w:p>
      <w:pPr>
        <w:ind w:firstLine="480"/>
        <w:jc w:val="left"/>
      </w:pPr>
      <w:r>
        <w:rPr>
          <w:sz w:val="21"/>
        </w:rPr>
        <w:t>2.1 提交货物的技术规范应与招标文件规定的技术规范和其投标文件的技术规范相一致。若技术规范中无相应说明，则以国家有关部门最新颁布的相应标准及规范为准。</w:t>
      </w:r>
    </w:p>
    <w:p>
      <w:pPr>
        <w:ind w:firstLine="480"/>
        <w:jc w:val="left"/>
      </w:pPr>
      <w:r>
        <w:rPr>
          <w:sz w:val="21"/>
        </w:rPr>
        <w:t>3、知识产权</w:t>
      </w:r>
    </w:p>
    <w:p>
      <w:pPr>
        <w:ind w:firstLine="480"/>
        <w:jc w:val="left"/>
      </w:pPr>
      <w:r>
        <w:rPr>
          <w:sz w:val="21"/>
        </w:rPr>
        <w:t>3.1 乙方应保证甲方在使用该货物或其任何一部分时不受第三方提出的侵犯专利权、著作权、商标权和工业设计权等的起诉。如果任何第三方提出侵权指控，乙方须与第三方交涉并承担由此发生的一切责任、费用和经济赔偿，导致甲方不能使用成果的应退还全部项目费用，并承担违约责任及赔偿因此给甲方造成的全部损失。</w:t>
      </w:r>
    </w:p>
    <w:p>
      <w:pPr>
        <w:ind w:firstLine="480"/>
        <w:jc w:val="left"/>
      </w:pPr>
      <w:r>
        <w:rPr>
          <w:sz w:val="21"/>
        </w:rPr>
        <w:t>4、技术资料</w:t>
      </w:r>
    </w:p>
    <w:p>
      <w:pPr>
        <w:ind w:firstLine="480"/>
        <w:jc w:val="left"/>
      </w:pPr>
      <w:r>
        <w:rPr>
          <w:sz w:val="21"/>
        </w:rPr>
        <w:t>4.1本合同技术资料（除合同主要条款规定外）将以下方式交付：</w:t>
      </w:r>
    </w:p>
    <w:p>
      <w:pPr>
        <w:ind w:firstLine="480"/>
        <w:jc w:val="left"/>
      </w:pPr>
      <w:r>
        <w:rPr>
          <w:sz w:val="21"/>
        </w:rPr>
        <w:t>4.2乙方所提供货物必须符合国家有关规范和环保要求及甲方的技术要求，并提供货物的出厂测试报告及合格证，进口产品必须具备原产地证明或商检部门的检验证明及合法进货渠道证明。</w:t>
      </w:r>
    </w:p>
    <w:p>
      <w:pPr>
        <w:ind w:firstLine="480"/>
        <w:jc w:val="left"/>
      </w:pPr>
      <w:r>
        <w:rPr>
          <w:sz w:val="21"/>
        </w:rPr>
        <w:t>5、质量保证</w:t>
      </w:r>
    </w:p>
    <w:p>
      <w:pPr>
        <w:ind w:firstLine="480"/>
        <w:jc w:val="left"/>
      </w:pPr>
      <w:r>
        <w:rPr>
          <w:sz w:val="21"/>
        </w:rPr>
        <w:t>5.1 乙方须保证货物是全新、未使用过的，并完全符合强制性的国家技术质量规范和合同规定的质量、规格、性能和技术规范等的要求。</w:t>
      </w:r>
    </w:p>
    <w:p>
      <w:pPr>
        <w:ind w:firstLine="480"/>
        <w:jc w:val="left"/>
      </w:pPr>
      <w:r>
        <w:rPr>
          <w:sz w:val="21"/>
        </w:rPr>
        <w:t>5.2 乙方须保证所提供的货物经正确安装、正常运转和保养，在其使用寿命期内须具有符合质量要求和产品说明书的性能。在货物质量保证期之内，乙方须对由于设计、工艺或材料的缺陷而发生的任何不足或故障负责。</w:t>
      </w:r>
    </w:p>
    <w:p>
      <w:pPr>
        <w:ind w:firstLine="480"/>
        <w:jc w:val="left"/>
      </w:pPr>
      <w:r>
        <w:rPr>
          <w:sz w:val="21"/>
        </w:rPr>
        <w:t>6、检验和验收</w:t>
      </w:r>
    </w:p>
    <w:p>
      <w:pPr>
        <w:ind w:firstLine="480"/>
        <w:jc w:val="left"/>
      </w:pPr>
      <w:r>
        <w:rPr>
          <w:sz w:val="21"/>
        </w:rPr>
        <w:t>6.1 在交货前，乙方应对货物的质量、规格、性能、数量和重量等进行详细而全面的检验，并出具证明货物符合合同规定的文件。该文件将作为申请付款单据的一部分。</w:t>
      </w:r>
    </w:p>
    <w:p>
      <w:pPr>
        <w:ind w:firstLine="480"/>
        <w:jc w:val="left"/>
      </w:pPr>
      <w:r>
        <w:rPr>
          <w:sz w:val="21"/>
        </w:rPr>
        <w:t>6.2 验收应在甲乙双方共同参加下进行，依据制定的方案进行安装、调试，确保通过有关部门的验收。</w:t>
      </w:r>
    </w:p>
    <w:p>
      <w:pPr>
        <w:ind w:firstLine="480"/>
        <w:jc w:val="left"/>
      </w:pPr>
      <w:r>
        <w:rPr>
          <w:sz w:val="21"/>
        </w:rPr>
        <w:t>6.3验收按国家有关规定、规范进行。验收时发现所交付的货物有短缺、次品、损坏或其它不符合本合同规定之情形的，甲方应做出详尽的现场记录，或由甲乙双方签署备忘录。此现场记录或备忘录可用作补充、缺失和更换损坏部件的有效证据。由此产生的有关费用由乙方承担。如果合同货物运输和安装调试过程中因事故造成货物短缺、损坏，乙方应及时安排换货，以保证合同货物成功完整交付。换货的相关费用由乙方承担。</w:t>
      </w:r>
    </w:p>
    <w:p>
      <w:pPr>
        <w:ind w:firstLine="480"/>
        <w:jc w:val="left"/>
      </w:pPr>
      <w:r>
        <w:rPr>
          <w:sz w:val="21"/>
        </w:rPr>
        <w:t>6.4 甲方组织项目验收小组按国家有关规定、规范进行验收，必要时邀请相关专业人员或机构参与验收。因货物质量问题发生争议时，由本地质量技术监督部门鉴定。货物符合质量技术标准的，鉴定费由甲方承担；否则，鉴定费由乙方承担。</w:t>
      </w:r>
    </w:p>
    <w:p>
      <w:pPr>
        <w:ind w:firstLine="480"/>
        <w:jc w:val="left"/>
      </w:pPr>
      <w:r>
        <w:rPr>
          <w:sz w:val="21"/>
        </w:rPr>
        <w:t>7、索赔</w:t>
      </w:r>
    </w:p>
    <w:p>
      <w:pPr>
        <w:ind w:firstLine="480"/>
        <w:jc w:val="left"/>
      </w:pPr>
      <w:r>
        <w:rPr>
          <w:sz w:val="21"/>
        </w:rPr>
        <w:t>7.1 如果货物的质量、规格、数量、重量等与合同不符，或在合同定的质量保证期内证实货物存有缺陷，包括潜在的缺陷或使用不符合要求的材料等，甲方有权向乙方提出索赔（索赔金额不低于合同总价5%）。</w:t>
      </w:r>
    </w:p>
    <w:p>
      <w:pPr>
        <w:ind w:firstLine="480"/>
        <w:jc w:val="left"/>
      </w:pPr>
      <w:r>
        <w:rPr>
          <w:sz w:val="21"/>
        </w:rPr>
        <w:t>7.2 在根据合同规定的检验期和质量保证期内，如果乙方对甲方提出的索赔负有责任，乙方应按照甲方同意的方式解决索赔事宜，或由双方协商处理。</w:t>
      </w:r>
    </w:p>
    <w:p>
      <w:pPr>
        <w:ind w:firstLine="480"/>
        <w:jc w:val="left"/>
      </w:pPr>
      <w:r>
        <w:rPr>
          <w:sz w:val="21"/>
        </w:rPr>
        <w:t>7.3 如果在甲方发出索赔通知后</w:t>
      </w:r>
      <w:r>
        <w:rPr>
          <w:sz w:val="21"/>
          <w:u w:val="single"/>
        </w:rPr>
        <w:t xml:space="preserve">    </w:t>
      </w:r>
      <w:r>
        <w:rPr>
          <w:sz w:val="21"/>
        </w:rPr>
        <w:t>天内，乙方未作答复，上述索赔应视为已被乙方接受。如乙方未能在甲方提出索赔通知后</w:t>
      </w:r>
      <w:r>
        <w:rPr>
          <w:sz w:val="21"/>
          <w:u w:val="single"/>
        </w:rPr>
        <w:t xml:space="preserve">    </w:t>
      </w:r>
      <w:r>
        <w:rPr>
          <w:sz w:val="21"/>
        </w:rPr>
        <w:t>天内或甲方同意的更长时间内，按照本合同规定的方法解决索赔事宜，甲方将从合同款或从乙方开具的履约保证金保函中扣回索赔金额。如果这些金额不足以补偿索赔金额，甲方有权向乙方提出不足部分的补偿。</w:t>
      </w:r>
    </w:p>
    <w:p>
      <w:pPr>
        <w:ind w:firstLine="480"/>
        <w:jc w:val="left"/>
      </w:pPr>
      <w:r>
        <w:rPr>
          <w:sz w:val="21"/>
        </w:rPr>
        <w:t>7.4 本合同所述之损失、经济赔偿是指甲方因乙方原因而造成的直接经济损失、因此而向第三方支付的赔偿金、违约金、因此而支付的诉讼费、律师费、公证费、鉴定费等全部费用。</w:t>
      </w:r>
    </w:p>
    <w:p>
      <w:pPr>
        <w:ind w:firstLine="480"/>
        <w:jc w:val="left"/>
      </w:pPr>
      <w:r>
        <w:rPr>
          <w:sz w:val="21"/>
        </w:rPr>
        <w:t>8、迟延交货</w:t>
      </w:r>
    </w:p>
    <w:p>
      <w:pPr>
        <w:ind w:firstLine="480"/>
        <w:jc w:val="left"/>
      </w:pPr>
      <w:r>
        <w:rPr>
          <w:sz w:val="21"/>
        </w:rPr>
        <w:t>8.1 乙方应按照甲方规定的时间交货和提供服务。</w:t>
      </w:r>
    </w:p>
    <w:p>
      <w:pPr>
        <w:ind w:firstLine="480"/>
        <w:jc w:val="left"/>
      </w:pPr>
      <w:r>
        <w:rPr>
          <w:sz w:val="21"/>
        </w:rPr>
        <w:t>8.2 如果乙方无正当理由迟延交货，甲方有权提出违约损失赔偿或解除合同。</w:t>
      </w:r>
    </w:p>
    <w:p>
      <w:pPr>
        <w:ind w:firstLine="480"/>
        <w:jc w:val="left"/>
      </w:pPr>
      <w:r>
        <w:rPr>
          <w:sz w:val="21"/>
        </w:rPr>
        <w:t>8.3 在履行合同过程中，如果乙方遇到不能按时交货和提供服务的情况，应及时以书面形式将不能按时交货的理由、预期延误时间通知甲方。甲方收到乙方通知后，认为其理由正当的，可酌情延长交货时间，认为理由不成立的，交货期限不予延长。</w:t>
      </w:r>
    </w:p>
    <w:p>
      <w:pPr>
        <w:ind w:firstLine="480"/>
        <w:jc w:val="left"/>
      </w:pPr>
      <w:r>
        <w:rPr>
          <w:sz w:val="21"/>
        </w:rPr>
        <w:t>9、违约赔偿</w:t>
      </w:r>
    </w:p>
    <w:p>
      <w:pPr>
        <w:ind w:firstLine="480"/>
        <w:jc w:val="left"/>
      </w:pPr>
      <w:r>
        <w:rPr>
          <w:sz w:val="21"/>
        </w:rPr>
        <w:t>9.1 除合同规定外，如果乙方没有按照合同规定的时间交货和提供服务，甲方可要求乙方支付违约金。从逾期之日起每日按本合同总价</w:t>
      </w:r>
      <w:r>
        <w:rPr>
          <w:sz w:val="21"/>
          <w:u w:val="single"/>
        </w:rPr>
        <w:t xml:space="preserve">   </w:t>
      </w:r>
      <w:r>
        <w:rPr>
          <w:sz w:val="21"/>
        </w:rPr>
        <w:t>%的数额向甲方支付违约金；逾期15天以上（含15天）的，甲方有权终止合同，要求乙方支付合同总金额</w:t>
      </w:r>
      <w:r>
        <w:rPr>
          <w:sz w:val="21"/>
          <w:u w:val="single"/>
        </w:rPr>
        <w:t xml:space="preserve">   </w:t>
      </w:r>
      <w:r>
        <w:rPr>
          <w:sz w:val="21"/>
        </w:rPr>
        <w:t>%的违约金，并且给甲方造成的经济损失由乙方承担赔偿责任。</w:t>
      </w:r>
    </w:p>
    <w:p>
      <w:pPr>
        <w:ind w:firstLine="480"/>
        <w:jc w:val="left"/>
      </w:pPr>
      <w:r>
        <w:rPr>
          <w:sz w:val="21"/>
        </w:rPr>
        <w:t>9.2因乙方原因导致本合同解除或是无法履行的，乙方应向甲方支付合同总价</w:t>
      </w:r>
      <w:r>
        <w:rPr>
          <w:sz w:val="21"/>
          <w:u w:val="single"/>
        </w:rPr>
        <w:t xml:space="preserve">   </w:t>
      </w:r>
      <w:r>
        <w:rPr>
          <w:sz w:val="21"/>
        </w:rPr>
        <w:t>%的违约金，违约金不足以弥补甲方损失的，乙方应另行补足。</w:t>
      </w:r>
    </w:p>
    <w:p>
      <w:pPr>
        <w:ind w:firstLine="480"/>
        <w:jc w:val="left"/>
      </w:pPr>
      <w:r>
        <w:rPr>
          <w:sz w:val="21"/>
        </w:rPr>
        <w:t>9.3甲方有权从未支付的款项或是履约保证金中直接扣除乙方的违约金，不足的部分由乙方另行补足。</w:t>
      </w:r>
    </w:p>
    <w:p>
      <w:pPr>
        <w:ind w:firstLine="480"/>
        <w:jc w:val="left"/>
      </w:pPr>
      <w:r>
        <w:rPr>
          <w:sz w:val="21"/>
        </w:rPr>
        <w:t>10、不可抗力</w:t>
      </w:r>
    </w:p>
    <w:p>
      <w:pPr>
        <w:ind w:firstLine="480"/>
        <w:jc w:val="left"/>
      </w:pPr>
      <w:r>
        <w:rPr>
          <w:sz w:val="21"/>
        </w:rPr>
        <w:t>10.1 如果双方中任何一方遭遇法律规定的不可抗力，致使合同履行受阻时，履行合同的期限应予延长，延长的期限应相当于不可抗力所影响的时间。</w:t>
      </w:r>
    </w:p>
    <w:p>
      <w:pPr>
        <w:ind w:firstLine="480"/>
        <w:jc w:val="left"/>
      </w:pPr>
      <w:r>
        <w:rPr>
          <w:sz w:val="21"/>
        </w:rPr>
        <w:t>10.2 受事故影响的一方应在不可抗力的事故发生后尽快书面形式通知另一方，并在事故发生后</w:t>
      </w:r>
      <w:r>
        <w:rPr>
          <w:sz w:val="21"/>
          <w:u w:val="single"/>
        </w:rPr>
        <w:t xml:space="preserve">   </w:t>
      </w:r>
      <w:r>
        <w:rPr>
          <w:sz w:val="21"/>
        </w:rPr>
        <w:t>天内，将有关部门出具的证明文件送达另一方。</w:t>
      </w:r>
    </w:p>
    <w:p>
      <w:pPr>
        <w:ind w:firstLine="480"/>
        <w:jc w:val="left"/>
      </w:pPr>
      <w:r>
        <w:rPr>
          <w:sz w:val="21"/>
        </w:rPr>
        <w:t>10.3 不可抗力使合同的某些内容有变更必要的，双方应通过协商在 日内达成进一步履行合同的协议，因不可抗力致使合同不能履行的，合同终止。</w:t>
      </w:r>
    </w:p>
    <w:p>
      <w:pPr>
        <w:ind w:firstLine="480"/>
        <w:jc w:val="left"/>
      </w:pPr>
      <w:r>
        <w:rPr>
          <w:sz w:val="21"/>
        </w:rPr>
        <w:t>11、税费</w:t>
      </w:r>
    </w:p>
    <w:p>
      <w:pPr>
        <w:ind w:firstLine="480"/>
        <w:jc w:val="left"/>
      </w:pPr>
      <w:r>
        <w:rPr>
          <w:sz w:val="21"/>
        </w:rPr>
        <w:t>11.1 与本合同有关的一切税费均适用中华人民共和国法律的相关规定。</w:t>
      </w:r>
    </w:p>
    <w:p>
      <w:pPr>
        <w:ind w:firstLine="480"/>
        <w:jc w:val="left"/>
      </w:pPr>
      <w:r>
        <w:rPr>
          <w:sz w:val="21"/>
        </w:rPr>
        <w:t>12 、合同争议的解决</w:t>
      </w:r>
    </w:p>
    <w:p>
      <w:pPr>
        <w:ind w:firstLine="480"/>
        <w:jc w:val="left"/>
      </w:pPr>
      <w:r>
        <w:rPr>
          <w:sz w:val="21"/>
        </w:rPr>
        <w:t>12.1因合同履行中发生的争议，可通过合同当事人双方友好协商解决。调解不成的，可向甲方所在地有管辖权人民法院提起诉讼。</w:t>
      </w:r>
    </w:p>
    <w:p>
      <w:pPr>
        <w:ind w:firstLine="480"/>
        <w:jc w:val="left"/>
      </w:pPr>
      <w:r>
        <w:rPr>
          <w:sz w:val="21"/>
        </w:rPr>
        <w:t>13、违约解除合同</w:t>
      </w:r>
    </w:p>
    <w:p>
      <w:pPr>
        <w:ind w:firstLine="480"/>
        <w:jc w:val="left"/>
      </w:pPr>
      <w:r>
        <w:rPr>
          <w:sz w:val="21"/>
        </w:rPr>
        <w:t>13.1在乙方违约的情况下，甲方可向乙方发出书面通知，部分或全部终止合同。同时保留向乙方追诉的权利。</w:t>
      </w:r>
    </w:p>
    <w:p>
      <w:pPr>
        <w:ind w:firstLine="480"/>
        <w:jc w:val="left"/>
      </w:pPr>
      <w:r>
        <w:rPr>
          <w:sz w:val="21"/>
        </w:rPr>
        <w:t>13.2全部或部分解除合同之后，应当遵循诚实信用原则，以政府采购监督管理部门同意的方式，购买与未交付的货物类似的货物或服务。乙方应承担甲方购买类似货物或服务而产生的额外支出。部分解除合同的，乙方应继续履行合同中未解除的部分。</w:t>
      </w:r>
    </w:p>
    <w:p>
      <w:pPr>
        <w:ind w:firstLine="480"/>
        <w:jc w:val="left"/>
      </w:pPr>
      <w:r>
        <w:rPr>
          <w:sz w:val="21"/>
        </w:rPr>
        <w:t>14、破产终止合同</w:t>
      </w:r>
    </w:p>
    <w:p>
      <w:pPr>
        <w:ind w:firstLine="480"/>
        <w:jc w:val="left"/>
      </w:pPr>
      <w:r>
        <w:rPr>
          <w:sz w:val="21"/>
        </w:rPr>
        <w:t>14.1如果乙方破产或无清偿能力时，甲方可在任何时候以书面通知乙方，提出终止合同而不给乙方补偿。该合同的终止将不损害或不影响甲方已经采取或将要采取任何行动或补救措施的权利。</w:t>
      </w:r>
    </w:p>
    <w:p>
      <w:pPr>
        <w:ind w:firstLine="480"/>
        <w:jc w:val="left"/>
      </w:pPr>
      <w:r>
        <w:rPr>
          <w:sz w:val="21"/>
        </w:rPr>
        <w:t>15、转让和分包</w:t>
      </w:r>
    </w:p>
    <w:p>
      <w:pPr>
        <w:ind w:firstLine="480"/>
        <w:jc w:val="left"/>
      </w:pPr>
      <w:r>
        <w:rPr>
          <w:sz w:val="21"/>
        </w:rPr>
        <w:t>15.1采购合同不能转让。</w:t>
      </w:r>
    </w:p>
    <w:p>
      <w:pPr>
        <w:ind w:firstLine="480"/>
        <w:jc w:val="left"/>
      </w:pPr>
      <w:r>
        <w:rPr>
          <w:sz w:val="21"/>
        </w:rPr>
        <w:t>15.2经甲方事先书面同意乙方可以将合同项下非主体、非关键性工作分包给他人完成。接受分包的人应当具备相应的资格条件，并不得再次分包。分包后不能解除乙方履行本合同的责任和义务，接受分包的人与乙方共同对甲方连带承担合同的责任和义务。</w:t>
      </w:r>
    </w:p>
    <w:p>
      <w:pPr>
        <w:ind w:firstLine="480"/>
        <w:jc w:val="left"/>
      </w:pPr>
      <w:r>
        <w:rPr>
          <w:sz w:val="21"/>
        </w:rPr>
        <w:t>15.3甲方和乙方都不得擅自变更本合同，但合同继续履行将损害国家和社会公共利益的除外。如必须对合同条款进行改动时，当事人双方须共同签署书面文件，作为合同的补充。</w:t>
      </w:r>
    </w:p>
    <w:p>
      <w:pPr>
        <w:ind w:firstLine="480"/>
        <w:jc w:val="left"/>
      </w:pPr>
      <w:r>
        <w:rPr>
          <w:sz w:val="21"/>
        </w:rPr>
        <w:t>15.4乙方擅自转让本合同或是未经甲方书面同意将合同项下非主体、非关键性工作分包给他人的，甲方有权立即解除本合同，同时要求乙方支付合同总价</w:t>
      </w:r>
      <w:r>
        <w:rPr>
          <w:sz w:val="21"/>
          <w:u w:val="single"/>
        </w:rPr>
        <w:t xml:space="preserve">   </w:t>
      </w:r>
      <w:r>
        <w:rPr>
          <w:sz w:val="21"/>
        </w:rPr>
        <w:t>%的违约金，违约金不足以弥补甲方损失，甲方有权继续向乙方追索。</w:t>
      </w:r>
    </w:p>
    <w:p>
      <w:pPr>
        <w:ind w:firstLine="480"/>
        <w:jc w:val="left"/>
      </w:pPr>
      <w:r>
        <w:rPr>
          <w:sz w:val="21"/>
        </w:rPr>
        <w:t>16、计量单位</w:t>
      </w:r>
    </w:p>
    <w:p>
      <w:pPr>
        <w:ind w:firstLine="480"/>
        <w:jc w:val="left"/>
      </w:pPr>
      <w:r>
        <w:rPr>
          <w:sz w:val="21"/>
        </w:rPr>
        <w:t>16.1 除技术规范中另有规定外，计量单位均使用国家法定计量单位。</w:t>
      </w:r>
    </w:p>
    <w:p>
      <w:pPr>
        <w:ind w:firstLine="480"/>
        <w:jc w:val="left"/>
      </w:pPr>
      <w:r>
        <w:rPr>
          <w:sz w:val="21"/>
        </w:rPr>
        <w:t>17、合同生效和其它</w:t>
      </w:r>
    </w:p>
    <w:p>
      <w:pPr>
        <w:ind w:firstLine="480"/>
        <w:jc w:val="left"/>
      </w:pPr>
      <w:r>
        <w:rPr>
          <w:sz w:val="21"/>
        </w:rPr>
        <w:t>17.1采购项目的采购合同内容的确定应以招标文件和投标文件为基础，不得违背其实质性内容。采购项目的采购合同自签订之日起七个工作日内，甲方应当将合同副本报有关部门备案。合同将在双方签字盖章后开始生效。</w:t>
      </w:r>
    </w:p>
    <w:p>
      <w:pPr>
        <w:ind w:firstLine="480"/>
        <w:jc w:val="left"/>
      </w:pPr>
      <w:r>
        <w:rPr>
          <w:sz w:val="21"/>
        </w:rPr>
        <w:t>17.2本合同一式</w:t>
      </w:r>
      <w:r>
        <w:rPr>
          <w:sz w:val="21"/>
          <w:u w:val="single"/>
        </w:rPr>
        <w:t xml:space="preserve">    </w:t>
      </w:r>
      <w:r>
        <w:rPr>
          <w:sz w:val="21"/>
        </w:rPr>
        <w:t>份，甲方执</w:t>
      </w:r>
      <w:r>
        <w:rPr>
          <w:sz w:val="21"/>
          <w:u w:val="single"/>
        </w:rPr>
        <w:t xml:space="preserve">    </w:t>
      </w:r>
      <w:r>
        <w:rPr>
          <w:sz w:val="21"/>
        </w:rPr>
        <w:t>份，乙方执</w:t>
      </w:r>
      <w:r>
        <w:rPr>
          <w:sz w:val="21"/>
          <w:u w:val="single"/>
        </w:rPr>
        <w:t xml:space="preserve">    </w:t>
      </w:r>
      <w:r>
        <w:rPr>
          <w:sz w:val="21"/>
        </w:rPr>
        <w:t>份，采购代理机构执</w:t>
      </w:r>
      <w:r>
        <w:rPr>
          <w:sz w:val="21"/>
          <w:u w:val="single"/>
        </w:rPr>
        <w:t xml:space="preserve">     </w:t>
      </w:r>
      <w:r>
        <w:rPr>
          <w:sz w:val="21"/>
        </w:rPr>
        <w:t>份，具同等法律效力。本合同合计</w:t>
      </w:r>
      <w:r>
        <w:rPr>
          <w:sz w:val="21"/>
          <w:u w:val="single"/>
        </w:rPr>
        <w:t xml:space="preserve">   </w:t>
      </w:r>
      <w:r>
        <w:rPr>
          <w:sz w:val="21"/>
        </w:rPr>
        <w:t>页，缺页之合同为无效合同。</w:t>
      </w:r>
    </w:p>
    <w:p>
      <w:pPr>
        <w:ind w:firstLine="480"/>
        <w:jc w:val="left"/>
      </w:pPr>
      <w:r>
        <w:rPr>
          <w:sz w:val="21"/>
        </w:rPr>
        <w:t>17.3其它未尽事宜，由甲乙双方友好协商解决，并参照《中华人民共和国民法典》有关条款执行。</w:t>
      </w:r>
    </w:p>
    <w:p>
      <w:pPr>
        <w:ind w:firstLine="480"/>
        <w:jc w:val="left"/>
      </w:pPr>
      <w:r>
        <w:rPr>
          <w:sz w:val="21"/>
        </w:rPr>
        <w:t>17.4本合同应按照中华人民共和国的法律进行解释。</w:t>
      </w:r>
    </w:p>
    <w:p>
      <w:pPr>
        <w:ind w:firstLine="480"/>
        <w:jc w:val="left"/>
      </w:pPr>
      <w:r>
        <w:rPr/>
        <w:t xml:space="preserve"> </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vAlign w:val="top"/>
          </w:tcPr>
          <w:p>
            <w:r>
              <w:rPr>
                <w:sz w:val="21"/>
              </w:rPr>
              <w:t>甲方（盖章）：东莞市谢岗医院</w:t>
            </w:r>
          </w:p>
        </w:tc>
        <w:tc>
          <w:tcPr>
            <w:tcW w:type="dxa" w:w="4153"/>
            <w:tcBorders>
              <w:top w:val="none" w:color="000000" w:sz="4"/>
              <w:left w:val="none" w:color="000000" w:sz="4"/>
              <w:bottom w:val="none" w:color="000000" w:sz="4"/>
              <w:right w:val="none" w:color="000000" w:sz="4"/>
            </w:tcBorders>
            <w:vAlign w:val="top"/>
          </w:tcPr>
          <w:p>
            <w:pPr>
              <w:ind w:firstLine="285"/>
            </w:pPr>
            <w:r>
              <w:rPr>
                <w:sz w:val="21"/>
              </w:rPr>
              <w:t>乙方(盖章)：</w:t>
            </w:r>
          </w:p>
        </w:tc>
      </w:tr>
      <w:tr>
        <w:tc>
          <w:tcPr>
            <w:tcW w:type="dxa" w:w="4153"/>
            <w:tcBorders>
              <w:top w:val="none" w:color="000000" w:sz="4"/>
              <w:left w:val="none" w:color="000000" w:sz="4"/>
              <w:bottom w:val="none" w:color="000000" w:sz="4"/>
              <w:right w:val="none" w:color="000000" w:sz="4"/>
            </w:tcBorders>
            <w:vAlign w:val="top"/>
          </w:tcPr>
          <w:p>
            <w:r>
              <w:rPr>
                <w:sz w:val="21"/>
              </w:rPr>
              <w:t>甲方代表人(签字)：</w:t>
            </w:r>
          </w:p>
        </w:tc>
        <w:tc>
          <w:tcPr>
            <w:tcW w:type="dxa" w:w="4153"/>
            <w:tcBorders>
              <w:top w:val="none" w:color="000000" w:sz="4"/>
              <w:left w:val="none" w:color="000000" w:sz="4"/>
              <w:bottom w:val="none" w:color="000000" w:sz="4"/>
              <w:right w:val="none" w:color="000000" w:sz="4"/>
            </w:tcBorders>
            <w:vAlign w:val="top"/>
          </w:tcPr>
          <w:p>
            <w:pPr>
              <w:ind w:firstLine="285"/>
            </w:pPr>
            <w:r>
              <w:rPr>
                <w:sz w:val="21"/>
              </w:rPr>
              <w:t>乙方代表人(签字)：</w:t>
            </w:r>
          </w:p>
        </w:tc>
      </w:tr>
      <w:tr>
        <w:tc>
          <w:tcPr>
            <w:tcW w:type="dxa" w:w="4153"/>
            <w:tcBorders>
              <w:top w:val="none" w:color="000000" w:sz="4"/>
              <w:left w:val="none" w:color="000000" w:sz="4"/>
              <w:bottom w:val="none" w:color="000000" w:sz="4"/>
              <w:right w:val="none" w:color="000000" w:sz="4"/>
            </w:tcBorders>
            <w:vAlign w:val="top"/>
          </w:tcPr>
          <w:p>
            <w:r>
              <w:rPr>
                <w:sz w:val="21"/>
              </w:rPr>
              <w:t>签字日期：</w:t>
            </w:r>
          </w:p>
        </w:tc>
        <w:tc>
          <w:tcPr>
            <w:tcW w:type="dxa" w:w="4153"/>
            <w:tcBorders>
              <w:top w:val="none" w:color="000000" w:sz="4"/>
              <w:left w:val="none" w:color="000000" w:sz="4"/>
              <w:bottom w:val="none" w:color="000000" w:sz="4"/>
              <w:right w:val="none" w:color="000000" w:sz="4"/>
            </w:tcBorders>
            <w:vAlign w:val="top"/>
          </w:tcPr>
          <w:p>
            <w:pPr>
              <w:ind w:firstLine="285"/>
            </w:pPr>
            <w:r>
              <w:rPr>
                <w:sz w:val="21"/>
              </w:rPr>
              <w:t>签字日期：</w:t>
            </w:r>
          </w:p>
        </w:tc>
      </w:tr>
      <w:tr>
        <w:tc>
          <w:tcPr>
            <w:tcW w:type="dxa" w:w="4153"/>
            <w:tcBorders>
              <w:top w:val="none" w:color="000000" w:sz="4"/>
              <w:left w:val="none" w:color="000000" w:sz="4"/>
              <w:bottom w:val="none" w:color="000000" w:sz="4"/>
              <w:right w:val="none" w:color="000000" w:sz="4"/>
            </w:tcBorders>
            <w:vAlign w:val="top"/>
          </w:tcPr>
          <w:p>
            <w:r>
              <w:rPr>
                <w:sz w:val="21"/>
              </w:rPr>
              <w:t>地址：</w:t>
            </w:r>
          </w:p>
        </w:tc>
        <w:tc>
          <w:tcPr>
            <w:tcW w:type="dxa" w:w="4153"/>
            <w:tcBorders>
              <w:top w:val="none" w:color="000000" w:sz="4"/>
              <w:left w:val="none" w:color="000000" w:sz="4"/>
              <w:bottom w:val="none" w:color="000000" w:sz="4"/>
              <w:right w:val="none" w:color="000000" w:sz="4"/>
            </w:tcBorders>
            <w:vAlign w:val="top"/>
          </w:tcPr>
          <w:p>
            <w:pPr>
              <w:ind w:firstLine="285"/>
            </w:pPr>
            <w:r>
              <w:rPr>
                <w:sz w:val="21"/>
              </w:rPr>
              <w:t>地址：</w:t>
            </w:r>
          </w:p>
        </w:tc>
      </w:tr>
      <w:tr>
        <w:tc>
          <w:tcPr>
            <w:tcW w:type="dxa" w:w="4153"/>
            <w:tcBorders>
              <w:top w:val="none" w:color="000000" w:sz="4"/>
              <w:left w:val="none" w:color="000000" w:sz="4"/>
              <w:bottom w:val="none" w:color="000000" w:sz="4"/>
              <w:right w:val="none" w:color="000000" w:sz="4"/>
            </w:tcBorders>
            <w:vAlign w:val="top"/>
          </w:tcPr>
          <w:p>
            <w:r>
              <w:rPr>
                <w:sz w:val="21"/>
              </w:rPr>
              <w:t>电话：</w:t>
            </w:r>
          </w:p>
        </w:tc>
        <w:tc>
          <w:tcPr>
            <w:tcW w:type="dxa" w:w="4153"/>
            <w:tcBorders>
              <w:top w:val="none" w:color="000000" w:sz="4"/>
              <w:left w:val="none" w:color="000000" w:sz="4"/>
              <w:bottom w:val="none" w:color="000000" w:sz="4"/>
              <w:right w:val="none" w:color="000000" w:sz="4"/>
            </w:tcBorders>
            <w:vAlign w:val="top"/>
          </w:tcPr>
          <w:p>
            <w:pPr>
              <w:ind w:firstLine="285"/>
            </w:pPr>
            <w:r>
              <w:rPr>
                <w:sz w:val="21"/>
              </w:rPr>
              <w:t>电话：</w:t>
            </w:r>
          </w:p>
        </w:tc>
      </w:tr>
      <w:tr>
        <w:tc>
          <w:tcPr>
            <w:tcW w:type="dxa" w:w="4153"/>
            <w:tcBorders>
              <w:top w:val="none" w:color="000000" w:sz="4"/>
              <w:left w:val="none" w:color="000000" w:sz="4"/>
              <w:bottom w:val="none" w:color="000000" w:sz="4"/>
              <w:right w:val="none" w:color="000000" w:sz="4"/>
            </w:tcBorders>
            <w:vAlign w:val="top"/>
          </w:tcPr>
          <w:p>
            <w:r>
              <w:rPr>
                <w:sz w:val="21"/>
              </w:rPr>
              <w:t>传真：</w:t>
            </w:r>
          </w:p>
        </w:tc>
        <w:tc>
          <w:tcPr>
            <w:tcW w:type="dxa" w:w="4153"/>
            <w:tcBorders>
              <w:top w:val="none" w:color="000000" w:sz="4"/>
              <w:left w:val="none" w:color="000000" w:sz="4"/>
              <w:bottom w:val="none" w:color="000000" w:sz="4"/>
              <w:right w:val="none" w:color="000000" w:sz="4"/>
            </w:tcBorders>
            <w:vAlign w:val="top"/>
          </w:tcPr>
          <w:p>
            <w:pPr>
              <w:ind w:firstLine="285"/>
            </w:pPr>
            <w:r>
              <w:rPr>
                <w:sz w:val="21"/>
              </w:rPr>
              <w:t>传真：</w:t>
            </w:r>
          </w:p>
        </w:tc>
      </w:tr>
      <w:tr>
        <w:tc>
          <w:tcPr>
            <w:tcW w:type="dxa" w:w="4153"/>
            <w:tcBorders>
              <w:top w:val="none" w:color="000000" w:sz="4"/>
              <w:left w:val="none" w:color="000000" w:sz="4"/>
              <w:bottom w:val="none" w:color="000000" w:sz="4"/>
              <w:right w:val="none" w:color="000000" w:sz="4"/>
            </w:tcBorders>
            <w:vAlign w:val="top"/>
          </w:tcPr>
          <w:p>
            <w:r>
              <w:rPr>
                <w:sz w:val="21"/>
              </w:rPr>
              <w:t>开户银行：</w:t>
            </w:r>
          </w:p>
        </w:tc>
        <w:tc>
          <w:tcPr>
            <w:tcW w:type="dxa" w:w="4153"/>
            <w:tcBorders>
              <w:top w:val="none" w:color="000000" w:sz="4"/>
              <w:left w:val="none" w:color="000000" w:sz="4"/>
              <w:bottom w:val="none" w:color="000000" w:sz="4"/>
              <w:right w:val="none" w:color="000000" w:sz="4"/>
            </w:tcBorders>
            <w:vAlign w:val="top"/>
          </w:tcPr>
          <w:p>
            <w:pPr>
              <w:ind w:firstLine="285"/>
            </w:pPr>
            <w:r>
              <w:rPr>
                <w:sz w:val="21"/>
              </w:rPr>
              <w:t>开户银行：</w:t>
            </w:r>
          </w:p>
        </w:tc>
      </w:tr>
      <w:tr>
        <w:tc>
          <w:tcPr>
            <w:tcW w:type="dxa" w:w="4153"/>
            <w:tcBorders>
              <w:top w:val="none" w:color="000000" w:sz="4"/>
              <w:left w:val="none" w:color="000000" w:sz="4"/>
              <w:bottom w:val="none" w:color="000000" w:sz="4"/>
              <w:right w:val="none" w:color="000000" w:sz="4"/>
            </w:tcBorders>
            <w:vAlign w:val="top"/>
          </w:tcPr>
          <w:p>
            <w:r>
              <w:rPr>
                <w:sz w:val="21"/>
              </w:rPr>
              <w:t>银行账户：</w:t>
            </w:r>
          </w:p>
        </w:tc>
        <w:tc>
          <w:tcPr>
            <w:tcW w:type="dxa" w:w="4153"/>
            <w:tcBorders>
              <w:top w:val="none" w:color="000000" w:sz="4"/>
              <w:left w:val="none" w:color="000000" w:sz="4"/>
              <w:bottom w:val="none" w:color="000000" w:sz="4"/>
              <w:right w:val="none" w:color="000000" w:sz="4"/>
            </w:tcBorders>
            <w:vAlign w:val="top"/>
          </w:tcPr>
          <w:p>
            <w:pPr>
              <w:ind w:firstLine="285"/>
            </w:pPr>
            <w:r>
              <w:rPr>
                <w:sz w:val="21"/>
              </w:rPr>
              <w:t>银行账户：</w:t>
            </w:r>
          </w:p>
        </w:tc>
      </w:tr>
    </w:tbl>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441900016-2023-00121</w:t>
      </w:r>
    </w:p>
    <w:p>
      <w:pPr>
        <w:jc w:val="center"/>
      </w:pPr>
      <w:r>
        <w:rPr>
          <w:b/>
          <w:sz w:val="24"/>
        </w:rPr>
        <w:t>采购项目编号：</w:t>
      </w:r>
      <w:r>
        <w:rPr>
          <w:b/>
          <w:sz w:val="24"/>
        </w:rPr>
        <w:t>441900016-2023-00121</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广东京海招标有限公司</w:t>
      </w:r>
    </w:p>
    <w:p>
      <w:pPr>
        <w:ind w:firstLine="480"/>
      </w:pPr>
      <w:r>
        <w:rPr/>
        <w:t>你方组织的</w:t>
      </w:r>
      <w:r>
        <w:rPr>
          <w:u w:val="single"/>
        </w:rPr>
        <w:t>“</w:t>
      </w:r>
      <w:r>
        <w:rPr>
          <w:u w:val="single"/>
        </w:rPr>
        <w:t>东莞市谢岗医院监护仪等一批医疗设备采购项目</w:t>
      </w:r>
      <w:r>
        <w:rPr>
          <w:u w:val="single"/>
        </w:rPr>
        <w:t>”</w:t>
      </w:r>
      <w:r>
        <w:rPr/>
        <w:t>项目的招标[采购项目编号为：</w:t>
      </w:r>
      <w:r>
        <w:rPr>
          <w:u w:val="single"/>
        </w:rPr>
        <w:t>441900016-2023-00121</w:t>
      </w:r>
      <w:r>
        <w:rPr/>
        <w:t>]，我方愿参与投标。</w:t>
      </w:r>
    </w:p>
    <w:p>
      <w:pPr>
        <w:ind w:firstLine="480"/>
      </w:pPr>
      <w:r>
        <w:rPr/>
        <w:t>我方确认收到贵方提供的</w:t>
      </w:r>
      <w:r>
        <w:rPr>
          <w:u w:val="single"/>
        </w:rPr>
        <w:t>“</w:t>
      </w:r>
      <w:r>
        <w:rPr>
          <w:u w:val="single"/>
        </w:rPr>
        <w:t>东莞市谢岗医院监护仪等一批医疗设备采购项目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广东京海招标有限公司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东莞市谢岗医院监护仪等一批医疗设备采购项目</w:t>
      </w:r>
      <w:r>
        <w:rPr/>
        <w:t>”项目采购[采购项目编号为</w:t>
      </w:r>
      <w:r>
        <w:rPr/>
        <w:t>441900016-2023-00121</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东莞市谢岗医院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广东京海招标有限公司</w:t>
      </w:r>
    </w:p>
    <w:p>
      <w:pPr>
        <w:ind w:firstLine="480"/>
      </w:pPr>
      <w:r>
        <w:rPr/>
        <w:t>如果我方在贵采购代理机构组织的</w:t>
      </w:r>
      <w:r>
        <w:rPr/>
        <w:t>东莞市谢岗医院监护仪等一批医疗设备采购项目</w:t>
      </w:r>
      <w:r>
        <w:rPr/>
        <w:t>招标中获中标（采购项目编号：</w:t>
      </w:r>
      <w:r>
        <w:rPr/>
        <w:t>441900016-2023-00121</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广东京海招标有限公司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广东京海招标有限公司</w:t>
      </w:r>
    </w:p>
    <w:p>
      <w:pPr>
        <w:ind w:firstLine="480"/>
      </w:pPr>
      <w:r>
        <w:rPr/>
        <w:t>我单位已登记并准备参与“</w:t>
      </w:r>
      <w:r>
        <w:rPr/>
        <w:t>东莞市谢岗医院监护仪等一批医疗设备采购项目</w:t>
      </w:r>
      <w:r>
        <w:rPr/>
        <w:t>”项目（采购项目编号：</w:t>
      </w:r>
      <w:r>
        <w:rPr/>
        <w:t>441900016-2023-00121</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